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7870" w14:textId="77777777" w:rsidR="00721510" w:rsidRPr="00CC6DC1" w:rsidRDefault="00721510" w:rsidP="00EE3294">
      <w:pPr>
        <w:pStyle w:val="ConsPlusNormal"/>
        <w:spacing w:line="276" w:lineRule="auto"/>
        <w:jc w:val="center"/>
        <w:outlineLvl w:val="2"/>
        <w:rPr>
          <w:rFonts w:asciiTheme="minorHAnsi" w:hAnsiTheme="minorHAnsi" w:cstheme="minorHAnsi"/>
          <w:b/>
          <w:sz w:val="24"/>
          <w:szCs w:val="24"/>
        </w:rPr>
      </w:pPr>
      <w:bookmarkStart w:id="0" w:name="Par654"/>
      <w:bookmarkEnd w:id="0"/>
      <w:r w:rsidRPr="00CC6DC1">
        <w:rPr>
          <w:rFonts w:asciiTheme="minorHAnsi" w:hAnsiTheme="minorHAnsi" w:cstheme="minorHAnsi"/>
          <w:b/>
          <w:sz w:val="24"/>
          <w:szCs w:val="24"/>
        </w:rPr>
        <w:t>Информация о качестве обслуживания потребителей</w:t>
      </w:r>
    </w:p>
    <w:p w14:paraId="62AF2DC9" w14:textId="5A042E15" w:rsidR="00721510" w:rsidRPr="00CC6DC1" w:rsidRDefault="00721510" w:rsidP="00EE3294">
      <w:pPr>
        <w:pStyle w:val="ConsPlusNormal"/>
        <w:spacing w:line="276" w:lineRule="auto"/>
        <w:jc w:val="center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CC6DC1">
        <w:rPr>
          <w:rFonts w:asciiTheme="minorHAnsi" w:hAnsiTheme="minorHAnsi" w:cstheme="minorHAnsi"/>
          <w:b/>
          <w:sz w:val="24"/>
          <w:szCs w:val="24"/>
        </w:rPr>
        <w:t xml:space="preserve">услуг </w:t>
      </w:r>
      <w:r w:rsidR="00484569" w:rsidRPr="00CC6DC1">
        <w:rPr>
          <w:rFonts w:asciiTheme="minorHAnsi" w:hAnsiTheme="minorHAnsi" w:cstheme="minorHAnsi"/>
          <w:b/>
          <w:sz w:val="24"/>
          <w:szCs w:val="24"/>
        </w:rPr>
        <w:t>ОО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 xml:space="preserve">О </w:t>
      </w:r>
      <w:r w:rsidR="005567E1" w:rsidRPr="00CC6DC1">
        <w:rPr>
          <w:rFonts w:asciiTheme="minorHAnsi" w:hAnsiTheme="minorHAnsi" w:cstheme="minorHAnsi"/>
          <w:b/>
          <w:sz w:val="24"/>
          <w:szCs w:val="24"/>
        </w:rPr>
        <w:t xml:space="preserve">ЭСК 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>«</w:t>
      </w:r>
      <w:r w:rsidR="005567E1" w:rsidRPr="00CC6DC1">
        <w:rPr>
          <w:rFonts w:asciiTheme="minorHAnsi" w:hAnsiTheme="minorHAnsi" w:cstheme="minorHAnsi"/>
          <w:b/>
          <w:sz w:val="24"/>
          <w:szCs w:val="24"/>
        </w:rPr>
        <w:t>Энергия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 xml:space="preserve">» </w:t>
      </w:r>
      <w:r w:rsidRPr="00CC6DC1">
        <w:rPr>
          <w:rFonts w:asciiTheme="minorHAnsi" w:hAnsiTheme="minorHAnsi" w:cstheme="minorHAnsi"/>
          <w:b/>
          <w:sz w:val="24"/>
          <w:szCs w:val="24"/>
        </w:rPr>
        <w:t xml:space="preserve">за 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>20</w:t>
      </w:r>
      <w:r w:rsidR="004B158C" w:rsidRPr="00CC6DC1">
        <w:rPr>
          <w:rFonts w:asciiTheme="minorHAnsi" w:hAnsiTheme="minorHAnsi" w:cstheme="minorHAnsi"/>
          <w:b/>
          <w:sz w:val="24"/>
          <w:szCs w:val="24"/>
        </w:rPr>
        <w:t>2</w:t>
      </w:r>
      <w:r w:rsidR="005C3A9D" w:rsidRPr="00CC6DC1">
        <w:rPr>
          <w:rFonts w:asciiTheme="minorHAnsi" w:hAnsiTheme="minorHAnsi" w:cstheme="minorHAnsi"/>
          <w:b/>
          <w:sz w:val="24"/>
          <w:szCs w:val="24"/>
        </w:rPr>
        <w:t>1</w:t>
      </w:r>
      <w:r w:rsidRPr="00CC6DC1">
        <w:rPr>
          <w:rFonts w:asciiTheme="minorHAnsi" w:hAnsiTheme="minorHAnsi" w:cstheme="minorHAnsi"/>
          <w:b/>
          <w:sz w:val="24"/>
          <w:szCs w:val="24"/>
        </w:rPr>
        <w:t xml:space="preserve"> год</w:t>
      </w:r>
    </w:p>
    <w:p w14:paraId="757C74B3" w14:textId="77777777" w:rsidR="004C13AC" w:rsidRPr="00CC6DC1" w:rsidRDefault="004C13AC" w:rsidP="00EE3294">
      <w:pPr>
        <w:pStyle w:val="ConsPlusNormal"/>
        <w:spacing w:line="276" w:lineRule="auto"/>
        <w:ind w:left="1005"/>
        <w:jc w:val="both"/>
        <w:rPr>
          <w:rFonts w:asciiTheme="minorHAnsi" w:hAnsiTheme="minorHAnsi" w:cstheme="minorHAnsi"/>
        </w:rPr>
      </w:pPr>
    </w:p>
    <w:p w14:paraId="4295DA75" w14:textId="77777777" w:rsidR="00954226" w:rsidRPr="00CC6DC1" w:rsidRDefault="00954226" w:rsidP="00EE3294">
      <w:pPr>
        <w:pStyle w:val="ConsPlusNormal"/>
        <w:spacing w:line="276" w:lineRule="auto"/>
        <w:jc w:val="center"/>
        <w:outlineLvl w:val="2"/>
        <w:rPr>
          <w:rFonts w:asciiTheme="minorHAnsi" w:hAnsiTheme="minorHAnsi" w:cstheme="minorHAnsi"/>
          <w:sz w:val="22"/>
          <w:szCs w:val="22"/>
        </w:rPr>
      </w:pPr>
      <w:r w:rsidRPr="00CC6DC1">
        <w:rPr>
          <w:rFonts w:asciiTheme="minorHAnsi" w:hAnsiTheme="minorHAnsi" w:cstheme="minorHAnsi"/>
          <w:sz w:val="22"/>
          <w:szCs w:val="22"/>
        </w:rPr>
        <w:t>1. Общая информация о сетевой организации</w:t>
      </w:r>
    </w:p>
    <w:p w14:paraId="09EA95D8" w14:textId="77777777" w:rsidR="00954226" w:rsidRPr="00CC6DC1" w:rsidRDefault="00954226" w:rsidP="00EE3294">
      <w:pPr>
        <w:pStyle w:val="ConsPlusNormal"/>
        <w:spacing w:line="276" w:lineRule="auto"/>
        <w:jc w:val="both"/>
        <w:rPr>
          <w:rFonts w:asciiTheme="minorHAnsi" w:hAnsiTheme="minorHAnsi" w:cstheme="minorHAnsi"/>
        </w:rPr>
      </w:pPr>
    </w:p>
    <w:p w14:paraId="0783430F" w14:textId="77777777" w:rsidR="00954226" w:rsidRPr="00CC6DC1" w:rsidRDefault="00954226" w:rsidP="00EE3294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отчетному:</w:t>
      </w:r>
    </w:p>
    <w:p w14:paraId="51B043C8" w14:textId="77777777" w:rsidR="00954226" w:rsidRPr="00CC6DC1" w:rsidRDefault="00954226" w:rsidP="00EE3294">
      <w:pPr>
        <w:pStyle w:val="ConsPlusNormal"/>
        <w:spacing w:line="276" w:lineRule="auto"/>
        <w:jc w:val="both"/>
        <w:rPr>
          <w:rFonts w:asciiTheme="minorHAnsi" w:hAnsiTheme="minorHAnsi" w:cstheme="minorHAnsi"/>
        </w:rPr>
      </w:pPr>
    </w:p>
    <w:p w14:paraId="7225255F" w14:textId="77777777" w:rsidR="00954226" w:rsidRPr="00CC6DC1" w:rsidRDefault="00954226" w:rsidP="00EE3294">
      <w:pPr>
        <w:pStyle w:val="ConsPlusNormal"/>
        <w:spacing w:line="276" w:lineRule="auto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Табл.1.1</w:t>
      </w:r>
    </w:p>
    <w:tbl>
      <w:tblPr>
        <w:tblW w:w="14860" w:type="dxa"/>
        <w:tblInd w:w="113" w:type="dxa"/>
        <w:tblLook w:val="04A0" w:firstRow="1" w:lastRow="0" w:firstColumn="1" w:lastColumn="0" w:noHBand="0" w:noVBand="1"/>
      </w:tblPr>
      <w:tblGrid>
        <w:gridCol w:w="1605"/>
        <w:gridCol w:w="657"/>
        <w:gridCol w:w="624"/>
        <w:gridCol w:w="639"/>
        <w:gridCol w:w="656"/>
        <w:gridCol w:w="744"/>
        <w:gridCol w:w="992"/>
        <w:gridCol w:w="992"/>
        <w:gridCol w:w="992"/>
        <w:gridCol w:w="833"/>
        <w:gridCol w:w="610"/>
        <w:gridCol w:w="1021"/>
        <w:gridCol w:w="1003"/>
        <w:gridCol w:w="1015"/>
        <w:gridCol w:w="992"/>
        <w:gridCol w:w="992"/>
        <w:gridCol w:w="992"/>
        <w:gridCol w:w="222"/>
      </w:tblGrid>
      <w:tr w:rsidR="005C3A9D" w:rsidRPr="00CC6DC1" w14:paraId="5BC9150B" w14:textId="77777777" w:rsidTr="005C3A9D">
        <w:trPr>
          <w:gridAfter w:val="1"/>
          <w:wAfter w:w="36" w:type="dxa"/>
          <w:trHeight w:val="509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34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Классификация потребителей</w:t>
            </w:r>
          </w:p>
        </w:tc>
        <w:tc>
          <w:tcPr>
            <w:tcW w:w="32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62A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Количество потребителей услуг в разрезе уровней напряжения 2021, шт.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0A38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Количество потребителей услуг в разрезе категорий надежности 2021, шт.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6D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Прирост количества потребителей за 2021г. по отношению к 2020г. в разрезе уровней напряжения, шт.</w:t>
            </w:r>
          </w:p>
        </w:tc>
        <w:tc>
          <w:tcPr>
            <w:tcW w:w="2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13D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Прирост количества потребителей за 2021г. по отношению к 2020г. в разрезе категорий надежности, шт.</w:t>
            </w:r>
          </w:p>
        </w:tc>
      </w:tr>
      <w:tr w:rsidR="005C3A9D" w:rsidRPr="00CC6DC1" w14:paraId="69519DDE" w14:textId="77777777" w:rsidTr="005C3A9D">
        <w:trPr>
          <w:trHeight w:val="578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369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1DE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473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EA9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3091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0DB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C3A9D" w:rsidRPr="00CC6DC1" w14:paraId="617AD1C1" w14:textId="77777777" w:rsidTr="005C3A9D">
        <w:trPr>
          <w:trHeight w:val="420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2CCE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CEE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до 1 кВ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355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1-20 кВ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74F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35-60 кВ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FBD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110 кВ и выше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E4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5C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 категория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61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 категория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DD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 категория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763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Итого**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B958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до 1 кВ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197E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1-20 кВ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D4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35-60 кВ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2D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110 кВ и выше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8A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 категория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8F0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 категория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73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 категория</w:t>
            </w:r>
          </w:p>
        </w:tc>
        <w:tc>
          <w:tcPr>
            <w:tcW w:w="36" w:type="dxa"/>
            <w:vAlign w:val="center"/>
            <w:hideMark/>
          </w:tcPr>
          <w:p w14:paraId="72988D8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5C3A9D" w:rsidRPr="00CC6DC1" w14:paraId="42947F3E" w14:textId="77777777" w:rsidTr="005C3A9D">
        <w:trPr>
          <w:trHeight w:val="24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53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CC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1FC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BD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D9F1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61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E7C3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8A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368D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79D1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26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E08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145D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3E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6CD4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A6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FEC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" w:type="dxa"/>
            <w:vAlign w:val="center"/>
            <w:hideMark/>
          </w:tcPr>
          <w:p w14:paraId="35D835CB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5C3A9D" w:rsidRPr="00CC6DC1" w14:paraId="31195B17" w14:textId="77777777" w:rsidTr="005C3A9D">
        <w:trPr>
          <w:trHeight w:val="24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6D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Физ лица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6D5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5238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58A8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16F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90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DC2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4F5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E07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3F38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5 630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1DF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F4F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847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20CD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224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D46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991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ABC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-104</w:t>
            </w:r>
          </w:p>
        </w:tc>
        <w:tc>
          <w:tcPr>
            <w:tcW w:w="36" w:type="dxa"/>
            <w:vAlign w:val="center"/>
            <w:hideMark/>
          </w:tcPr>
          <w:p w14:paraId="095F890D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5C3A9D" w:rsidRPr="00CC6DC1" w14:paraId="7A157DE8" w14:textId="77777777" w:rsidTr="005C3A9D">
        <w:trPr>
          <w:trHeight w:val="24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101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Юр лица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06E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D001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7801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765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8F0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7B4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8B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0E4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4B94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6208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8AA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CF8E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5ED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394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CE4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95E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5C2106F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14:paraId="7922AD95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15233" w:type="dxa"/>
        <w:jc w:val="center"/>
        <w:tblLook w:val="04A0" w:firstRow="1" w:lastRow="0" w:firstColumn="1" w:lastColumn="0" w:noHBand="0" w:noVBand="1"/>
      </w:tblPr>
      <w:tblGrid>
        <w:gridCol w:w="15233"/>
      </w:tblGrid>
      <w:tr w:rsidR="00954226" w:rsidRPr="00CC6DC1" w14:paraId="7BED038F" w14:textId="77777777" w:rsidTr="00954226">
        <w:trPr>
          <w:trHeight w:val="300"/>
          <w:jc w:val="center"/>
        </w:trPr>
        <w:tc>
          <w:tcPr>
            <w:tcW w:w="1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D26" w14:textId="77777777" w:rsidR="00954226" w:rsidRPr="00CC6DC1" w:rsidRDefault="00954226" w:rsidP="00C72C7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* - данные о количестве потребителей в разрезе уровней напряжения некорректно суммировать, т.к. у одного потребителя может быть несколько точек поставки с разным уровнем напряжения</w:t>
            </w:r>
          </w:p>
        </w:tc>
      </w:tr>
      <w:tr w:rsidR="00954226" w:rsidRPr="00CC6DC1" w14:paraId="149C4482" w14:textId="77777777" w:rsidTr="00954226">
        <w:trPr>
          <w:trHeight w:val="300"/>
          <w:jc w:val="center"/>
        </w:trPr>
        <w:tc>
          <w:tcPr>
            <w:tcW w:w="1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6D19" w14:textId="77777777" w:rsidR="00954226" w:rsidRPr="00CC6DC1" w:rsidRDefault="00954226" w:rsidP="00C72C7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** данные о количестве потребителей в разрезе категории надежности некорректно суммировать, т.к. у одного потребителя может быть несколько точек поставки с разной категорией надежности</w:t>
            </w:r>
          </w:p>
        </w:tc>
      </w:tr>
    </w:tbl>
    <w:p w14:paraId="49FCDC55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049D900F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2BAC477F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0B3FA7E2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24184D4A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5359CE99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  <w:sectPr w:rsidR="00954226" w:rsidRPr="00CC6DC1" w:rsidSect="00954226">
          <w:pgSz w:w="16838" w:h="11906" w:orient="landscape"/>
          <w:pgMar w:top="1134" w:right="680" w:bottom="567" w:left="680" w:header="0" w:footer="0" w:gutter="0"/>
          <w:cols w:space="720"/>
          <w:noEndnote/>
          <w:docGrid w:linePitch="299"/>
        </w:sectPr>
      </w:pPr>
    </w:p>
    <w:p w14:paraId="37579EB2" w14:textId="77777777" w:rsidR="00954226" w:rsidRPr="00CC6DC1" w:rsidRDefault="0048298A" w:rsidP="0048298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lastRenderedPageBreak/>
        <w:t xml:space="preserve">1.2 </w:t>
      </w:r>
      <w:r w:rsidR="00954226" w:rsidRPr="00CC6DC1">
        <w:rPr>
          <w:rFonts w:asciiTheme="minorHAnsi" w:hAnsiTheme="minorHAnsi" w:cstheme="minorHAnsi"/>
        </w:rPr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отчетному:</w:t>
      </w:r>
    </w:p>
    <w:p w14:paraId="376FE7B5" w14:textId="77777777" w:rsidR="00954226" w:rsidRPr="00CC6DC1" w:rsidRDefault="00954226" w:rsidP="0048298A">
      <w:pPr>
        <w:pStyle w:val="ConsPlusNormal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B18EAD0" w14:textId="77777777" w:rsidR="0048298A" w:rsidRPr="00CC6DC1" w:rsidRDefault="0048298A" w:rsidP="0048298A">
      <w:pPr>
        <w:pStyle w:val="ConsPlusNormal"/>
        <w:ind w:left="993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 1.2</w:t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3422"/>
        <w:gridCol w:w="1794"/>
        <w:gridCol w:w="1067"/>
        <w:gridCol w:w="1598"/>
        <w:gridCol w:w="1659"/>
      </w:tblGrid>
      <w:tr w:rsidR="005C3A9D" w:rsidRPr="00CC6DC1" w14:paraId="1F5F6B82" w14:textId="77777777" w:rsidTr="005C3A9D">
        <w:trPr>
          <w:trHeight w:val="30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DC68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bookmarkStart w:id="1" w:name="RANGE!A26:E57"/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2020</w:t>
            </w:r>
            <w:bookmarkEnd w:id="1"/>
          </w:p>
        </w:tc>
      </w:tr>
      <w:tr w:rsidR="005C3A9D" w:rsidRPr="00CC6DC1" w14:paraId="439D6EBC" w14:textId="77777777" w:rsidTr="005C3A9D">
        <w:trPr>
          <w:trHeight w:val="300"/>
        </w:trPr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190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08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Наименования</w:t>
            </w:r>
            <w:r w:rsidRPr="00CC6DC1">
              <w:rPr>
                <w:rFonts w:eastAsia="Times New Roman" w:cstheme="minorHAnsi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8B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Состояние систем учета</w:t>
            </w:r>
          </w:p>
        </w:tc>
      </w:tr>
      <w:tr w:rsidR="005C3A9D" w:rsidRPr="00CC6DC1" w14:paraId="44A5815A" w14:textId="77777777" w:rsidTr="005C3A9D">
        <w:trPr>
          <w:trHeight w:val="1200"/>
        </w:trPr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F35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4B84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62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88F" w14:textId="23B2F333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 т.ч. </w:t>
            </w:r>
            <w:r w:rsidR="00C32850"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точки поставки,</w:t>
            </w: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E1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5C3A9D" w:rsidRPr="00CC6DC1" w14:paraId="40A7434A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4598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A146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D818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933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C625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933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4079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1520FED2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45D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Ввода в многоквартирные дома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791D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1AEF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3504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AD66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111E6187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6CD2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8668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46FB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5735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720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5680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53C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454</w:t>
            </w:r>
          </w:p>
        </w:tc>
      </w:tr>
      <w:tr w:rsidR="005C3A9D" w:rsidRPr="00CC6DC1" w14:paraId="0F31FF8A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2A6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Бесхозные сети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40EE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B4F1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4A29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BABF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5D5228D0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15EC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A87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41A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6797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17D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6742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2C4B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454</w:t>
            </w:r>
          </w:p>
        </w:tc>
      </w:tr>
      <w:tr w:rsidR="005C3A9D" w:rsidRPr="00CC6DC1" w14:paraId="4A8D9B4F" w14:textId="77777777" w:rsidTr="005C3A9D">
        <w:trPr>
          <w:trHeight w:val="30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F3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5C3A9D" w:rsidRPr="00CC6DC1" w14:paraId="20AEB518" w14:textId="77777777" w:rsidTr="005C3A9D">
        <w:trPr>
          <w:trHeight w:val="300"/>
        </w:trPr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0FB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6DE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Наименования</w:t>
            </w:r>
            <w:r w:rsidRPr="00CC6DC1">
              <w:rPr>
                <w:rFonts w:eastAsia="Times New Roman" w:cstheme="minorHAnsi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A9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Состояние систем учета</w:t>
            </w:r>
          </w:p>
        </w:tc>
      </w:tr>
      <w:tr w:rsidR="005C3A9D" w:rsidRPr="00CC6DC1" w14:paraId="111691C0" w14:textId="77777777" w:rsidTr="005C3A9D">
        <w:trPr>
          <w:trHeight w:val="1200"/>
        </w:trPr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2C1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538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E1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11E" w14:textId="5B843FE2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 т.ч. </w:t>
            </w:r>
            <w:r w:rsidR="00C32850"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точки поставки,</w:t>
            </w: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E8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5C3A9D" w:rsidRPr="00CC6DC1" w14:paraId="7ABC304A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31C4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CD3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1594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911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89F6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911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68E1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47DB49F6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7BB3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Ввода в многоквартирные дома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3C66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BA4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A1A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E1C5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7303EF37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44E6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FFED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EECD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5631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2828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5262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5FC4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376</w:t>
            </w:r>
          </w:p>
        </w:tc>
      </w:tr>
      <w:tr w:rsidR="005C3A9D" w:rsidRPr="00CC6DC1" w14:paraId="60C6AC32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0B7C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Бесхозные сети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93A7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E08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3DF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091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477E4767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F45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42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F6D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6686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7F4A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6317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9CB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376</w:t>
            </w:r>
          </w:p>
        </w:tc>
      </w:tr>
      <w:tr w:rsidR="005C3A9D" w:rsidRPr="00CC6DC1" w14:paraId="7E6A86A2" w14:textId="77777777" w:rsidTr="005C3A9D">
        <w:trPr>
          <w:trHeight w:val="30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F4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Динамика 20-21</w:t>
            </w:r>
          </w:p>
        </w:tc>
      </w:tr>
      <w:tr w:rsidR="005C3A9D" w:rsidRPr="00CC6DC1" w14:paraId="53F1995A" w14:textId="77777777" w:rsidTr="005C3A9D">
        <w:trPr>
          <w:trHeight w:val="300"/>
        </w:trPr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C9F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EB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Наименования</w:t>
            </w:r>
            <w:r w:rsidRPr="00CC6DC1">
              <w:rPr>
                <w:rFonts w:eastAsia="Times New Roman" w:cstheme="minorHAnsi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1D3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Состояние систем учета</w:t>
            </w:r>
          </w:p>
        </w:tc>
      </w:tr>
      <w:tr w:rsidR="005C3A9D" w:rsidRPr="00CC6DC1" w14:paraId="3789088C" w14:textId="77777777" w:rsidTr="005C3A9D">
        <w:trPr>
          <w:trHeight w:val="1200"/>
        </w:trPr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F96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8084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64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B2A8" w14:textId="34BED338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 т.ч. </w:t>
            </w:r>
            <w:r w:rsidR="00C32850"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точки поставки,</w:t>
            </w: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C5D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5C3A9D" w:rsidRPr="00CC6DC1" w14:paraId="0E336353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03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0A9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4D47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CA1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EC2D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5E8FC001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2CFC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Ввода в многоквартирные дома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A47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A97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4A6C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09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2A30B92B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1B3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D9F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1F84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-496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E0B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-418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D868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-78</w:t>
            </w:r>
          </w:p>
        </w:tc>
      </w:tr>
      <w:tr w:rsidR="005C3A9D" w:rsidRPr="00CC6DC1" w14:paraId="7A247702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09E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Бесхозные сети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578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BBF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C7BA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D36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7BA9C2AD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721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0CC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E90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-503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A83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-425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521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-78</w:t>
            </w:r>
          </w:p>
        </w:tc>
      </w:tr>
    </w:tbl>
    <w:p w14:paraId="25709779" w14:textId="77777777" w:rsidR="00EE3294" w:rsidRPr="00CC6DC1" w:rsidRDefault="00EE3294" w:rsidP="00954226">
      <w:pPr>
        <w:pStyle w:val="ConsPlusNormal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br w:type="page"/>
      </w:r>
    </w:p>
    <w:p w14:paraId="6B6FB959" w14:textId="77777777" w:rsidR="00EE3294" w:rsidRPr="00CC6DC1" w:rsidRDefault="00EE3294" w:rsidP="00EE3294">
      <w:pPr>
        <w:pStyle w:val="ConsPlusNormal"/>
        <w:numPr>
          <w:ilvl w:val="1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lastRenderedPageBreak/>
        <w:t xml:space="preserve">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35 кВ, 6(10) кВ в динамике относительно </w:t>
      </w:r>
      <w:r w:rsidR="005F7DF9" w:rsidRPr="00CC6DC1">
        <w:rPr>
          <w:rFonts w:asciiTheme="minorHAnsi" w:hAnsiTheme="minorHAnsi" w:cstheme="minorHAnsi"/>
        </w:rPr>
        <w:t>года, предшествующего отчетному.</w:t>
      </w:r>
    </w:p>
    <w:p w14:paraId="3826749B" w14:textId="77777777" w:rsidR="00EE3294" w:rsidRPr="00CC6DC1" w:rsidRDefault="00EE3294" w:rsidP="00EE3294">
      <w:pPr>
        <w:pStyle w:val="ConsPlusNormal"/>
        <w:jc w:val="both"/>
        <w:rPr>
          <w:rFonts w:asciiTheme="minorHAnsi" w:hAnsiTheme="minorHAnsi" w:cstheme="minorHAnsi"/>
        </w:rPr>
      </w:pPr>
    </w:p>
    <w:p w14:paraId="36544017" w14:textId="77777777" w:rsidR="00EE3294" w:rsidRPr="00CC6DC1" w:rsidRDefault="00EE3294" w:rsidP="00EE3294">
      <w:pPr>
        <w:pStyle w:val="ConsPlusNormal"/>
        <w:ind w:left="993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 1.3</w:t>
      </w:r>
    </w:p>
    <w:p w14:paraId="0D3F74F4" w14:textId="77777777" w:rsidR="00DB0A78" w:rsidRPr="00CC6DC1" w:rsidRDefault="00DB0A78" w:rsidP="00EE3294">
      <w:pPr>
        <w:pStyle w:val="ConsPlusNormal"/>
        <w:jc w:val="center"/>
        <w:rPr>
          <w:rFonts w:asciiTheme="minorHAnsi" w:hAnsiTheme="minorHAnsi" w:cstheme="minorHAnsi"/>
        </w:rPr>
      </w:pPr>
    </w:p>
    <w:tbl>
      <w:tblPr>
        <w:tblW w:w="6526" w:type="dxa"/>
        <w:tblInd w:w="1556" w:type="dxa"/>
        <w:tblLook w:val="04A0" w:firstRow="1" w:lastRow="0" w:firstColumn="1" w:lastColumn="0" w:noHBand="0" w:noVBand="1"/>
      </w:tblPr>
      <w:tblGrid>
        <w:gridCol w:w="700"/>
        <w:gridCol w:w="2480"/>
        <w:gridCol w:w="881"/>
        <w:gridCol w:w="829"/>
        <w:gridCol w:w="1636"/>
      </w:tblGrid>
      <w:tr w:rsidR="00C32850" w:rsidRPr="00CC6DC1" w14:paraId="0BC01A3E" w14:textId="77777777" w:rsidTr="00C32850">
        <w:trPr>
          <w:trHeight w:val="49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4DC7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8968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AE0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4306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ООО ЭСК "Энергия"</w:t>
            </w:r>
          </w:p>
        </w:tc>
      </w:tr>
      <w:tr w:rsidR="00C32850" w:rsidRPr="00CC6DC1" w14:paraId="025E9E74" w14:textId="77777777" w:rsidTr="00C32850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86ED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1A1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0F6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49A5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2020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D9C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2021</w:t>
            </w:r>
          </w:p>
        </w:tc>
      </w:tr>
      <w:tr w:rsidR="00C32850" w:rsidRPr="00CC6DC1" w14:paraId="5FC349C2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8762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79C6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Протяженность ВЛ</w:t>
            </w:r>
          </w:p>
        </w:tc>
      </w:tr>
      <w:tr w:rsidR="00C32850" w:rsidRPr="00CC6DC1" w14:paraId="1A2D12CD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8FD4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A56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35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8E7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649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F1CD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2,70</w:t>
            </w:r>
          </w:p>
        </w:tc>
      </w:tr>
      <w:tr w:rsidR="00C32850" w:rsidRPr="00CC6DC1" w14:paraId="1DB2D445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755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1EF2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10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064E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9063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81,04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0CB2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79,29</w:t>
            </w:r>
          </w:p>
        </w:tc>
      </w:tr>
      <w:tr w:rsidR="00C32850" w:rsidRPr="00CC6DC1" w14:paraId="0D446972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191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09EE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6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E9A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8C7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19,02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440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19,02</w:t>
            </w:r>
          </w:p>
        </w:tc>
      </w:tr>
      <w:tr w:rsidR="00C32850" w:rsidRPr="00CC6DC1" w14:paraId="33B0BE80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E4C0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6548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0,4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323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C851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189,58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ED2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191,72</w:t>
            </w:r>
          </w:p>
        </w:tc>
      </w:tr>
      <w:tr w:rsidR="00C32850" w:rsidRPr="00CC6DC1" w14:paraId="4DB76B01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F0A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A47F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Протяженность КЛ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3D7B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32850" w:rsidRPr="00CC6DC1" w14:paraId="3D8AB0E5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DE9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099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 10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193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5FF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11,69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934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13,24</w:t>
            </w:r>
          </w:p>
        </w:tc>
      </w:tr>
      <w:tr w:rsidR="00C32850" w:rsidRPr="00CC6DC1" w14:paraId="1C6C0E80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1317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214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 6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D5BF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CD44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7981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8,60</w:t>
            </w:r>
          </w:p>
        </w:tc>
      </w:tr>
      <w:tr w:rsidR="00C32850" w:rsidRPr="00CC6DC1" w14:paraId="4290F985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06A9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6A25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 0,4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E4E3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AF8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69,79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0FE7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73,19</w:t>
            </w:r>
          </w:p>
        </w:tc>
      </w:tr>
      <w:tr w:rsidR="00C32850" w:rsidRPr="00CC6DC1" w14:paraId="4A1DC0C6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2CAC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5A7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Трансформаторные подстанции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955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32850" w:rsidRPr="00CC6DC1" w14:paraId="7B35D918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F2C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739F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 35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5F52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AE58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52D8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32850" w:rsidRPr="00CC6DC1" w14:paraId="4E727CE1" w14:textId="77777777" w:rsidTr="00C3285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980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3009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 6-10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F9E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540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5DAD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165</w:t>
            </w:r>
          </w:p>
        </w:tc>
      </w:tr>
    </w:tbl>
    <w:p w14:paraId="1A005BFE" w14:textId="77777777" w:rsidR="00DB0A78" w:rsidRPr="00CC6DC1" w:rsidRDefault="00DB0A78" w:rsidP="00EE3294">
      <w:pPr>
        <w:pStyle w:val="ConsPlusNormal"/>
        <w:jc w:val="center"/>
        <w:rPr>
          <w:rFonts w:asciiTheme="minorHAnsi" w:hAnsiTheme="minorHAnsi" w:cstheme="minorHAnsi"/>
        </w:rPr>
      </w:pPr>
    </w:p>
    <w:p w14:paraId="5008D8C4" w14:textId="567678AD" w:rsidR="0062475B" w:rsidRPr="00CC6DC1" w:rsidRDefault="0062475B" w:rsidP="00EE3294">
      <w:pPr>
        <w:pStyle w:val="ConsPlusNormal"/>
        <w:jc w:val="center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br w:type="page"/>
      </w:r>
    </w:p>
    <w:p w14:paraId="7E70B9CE" w14:textId="77777777" w:rsidR="00EE3294" w:rsidRPr="00CC6DC1" w:rsidRDefault="00EE3294" w:rsidP="00EE3294">
      <w:pPr>
        <w:jc w:val="center"/>
        <w:rPr>
          <w:rFonts w:cstheme="minorHAnsi"/>
        </w:rPr>
      </w:pPr>
      <w:r w:rsidRPr="00CC6DC1">
        <w:rPr>
          <w:rFonts w:cstheme="minorHAnsi"/>
        </w:rPr>
        <w:lastRenderedPageBreak/>
        <w:t>2. Информация о качестве услуг по передаче электрической энергии</w:t>
      </w:r>
    </w:p>
    <w:p w14:paraId="45951589" w14:textId="77777777" w:rsidR="00EE3294" w:rsidRPr="00CC6DC1" w:rsidRDefault="00EE3294" w:rsidP="00EE329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14:paraId="036812CC" w14:textId="77777777" w:rsidR="00EE3294" w:rsidRPr="00CC6DC1" w:rsidRDefault="00EE3294" w:rsidP="00EE3294">
      <w:pPr>
        <w:pStyle w:val="ConsPlusNormal"/>
        <w:jc w:val="both"/>
        <w:rPr>
          <w:rFonts w:asciiTheme="minorHAnsi" w:hAnsiTheme="minorHAnsi" w:cstheme="minorHAnsi"/>
        </w:rPr>
      </w:pPr>
    </w:p>
    <w:p w14:paraId="4AA5D069" w14:textId="77777777" w:rsidR="00EE3294" w:rsidRPr="00CC6DC1" w:rsidRDefault="00EE3294" w:rsidP="00EE3294">
      <w:pPr>
        <w:pStyle w:val="ConsPlusNormal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 2.1</w:t>
      </w:r>
    </w:p>
    <w:p w14:paraId="2930F181" w14:textId="13FE3B5D" w:rsidR="00954226" w:rsidRPr="00CC6DC1" w:rsidRDefault="004B22D9" w:rsidP="00954226">
      <w:pPr>
        <w:pStyle w:val="ConsPlusNormal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object w:dxaOrig="10563" w:dyaOrig="8653" w14:anchorId="56EB5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416.25pt" o:ole="">
            <v:imagedata r:id="rId5" o:title=""/>
          </v:shape>
          <o:OLEObject Type="Embed" ProgID="Excel.Sheet.12" ShapeID="_x0000_i1025" DrawAspect="Content" ObjectID="_1710154278" r:id="rId6"/>
        </w:object>
      </w:r>
    </w:p>
    <w:p w14:paraId="55AD9F87" w14:textId="77777777" w:rsidR="00C72C73" w:rsidRPr="00CC6DC1" w:rsidRDefault="00C72C73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00CDEAB1" w14:textId="77777777" w:rsidR="00721510" w:rsidRPr="00CC6DC1" w:rsidRDefault="00C72C73" w:rsidP="00E53397">
      <w:pPr>
        <w:pStyle w:val="ConsPlusNormal"/>
        <w:keepNext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2.</w:t>
      </w:r>
      <w:r w:rsidR="006C4D57" w:rsidRPr="00CC6DC1">
        <w:rPr>
          <w:rFonts w:asciiTheme="minorHAnsi" w:hAnsiTheme="minorHAnsi" w:cstheme="minorHAnsi"/>
        </w:rPr>
        <w:t>2</w:t>
      </w:r>
      <w:r w:rsidR="00721510" w:rsidRPr="00CC6DC1">
        <w:rPr>
          <w:rFonts w:asciiTheme="minorHAnsi" w:hAnsiTheme="minorHAnsi" w:cstheme="minorHAnsi"/>
        </w:rPr>
        <w:t xml:space="preserve"> Мероприятия, выполненные сетевой организацией в целях повышения качества оказания услуг по передаче электрической энергии в отчетном периоде.</w:t>
      </w:r>
    </w:p>
    <w:p w14:paraId="76B14A4F" w14:textId="77777777" w:rsidR="00E53397" w:rsidRPr="00CC6DC1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cstheme="minorHAnsi"/>
          <w:sz w:val="20"/>
          <w:szCs w:val="20"/>
        </w:rPr>
      </w:pPr>
    </w:p>
    <w:p w14:paraId="0A7CB9E1" w14:textId="77777777" w:rsidR="00E53397" w:rsidRPr="00CC6DC1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Основной целью повышения надежности и повышение качества оказания услуг по передаче электрической энергии является снижение продолжительности и частоты плановых отключений, а также вероятности и продолжительности аварийных прекращений подачи электрической энергии потребителям.</w:t>
      </w:r>
    </w:p>
    <w:p w14:paraId="6DF3B172" w14:textId="77777777" w:rsidR="00E53397" w:rsidRPr="00CC6DC1" w:rsidRDefault="00E53397" w:rsidP="00E53397">
      <w:pPr>
        <w:keepNext/>
        <w:keepLines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С целью повышения надежности в </w:t>
      </w:r>
      <w:r w:rsidR="00594ADD" w:rsidRPr="00CC6DC1">
        <w:rPr>
          <w:rFonts w:cstheme="minorHAnsi"/>
          <w:sz w:val="20"/>
          <w:szCs w:val="20"/>
        </w:rPr>
        <w:t>ОО</w:t>
      </w:r>
      <w:r w:rsidRPr="00CC6DC1">
        <w:rPr>
          <w:rFonts w:cstheme="minorHAnsi"/>
          <w:sz w:val="20"/>
          <w:szCs w:val="20"/>
        </w:rPr>
        <w:t xml:space="preserve">О </w:t>
      </w:r>
      <w:r w:rsidR="00594ADD" w:rsidRPr="00CC6DC1">
        <w:rPr>
          <w:rFonts w:cstheme="minorHAnsi"/>
          <w:sz w:val="20"/>
          <w:szCs w:val="20"/>
        </w:rPr>
        <w:t>ЭСК “Энергия”</w:t>
      </w:r>
      <w:r w:rsidRPr="00CC6DC1">
        <w:rPr>
          <w:rFonts w:cstheme="minorHAnsi"/>
          <w:sz w:val="20"/>
          <w:szCs w:val="20"/>
        </w:rPr>
        <w:t xml:space="preserve"> выполняется:</w:t>
      </w:r>
    </w:p>
    <w:p w14:paraId="38EB51E8" w14:textId="77777777" w:rsidR="00E53397" w:rsidRPr="00CC6DC1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анализ послеаварийных режимов и изучение наиболее характерных причин повреждений с целью разработки мер по предотвращению подобных аварийных ситуаций;</w:t>
      </w:r>
    </w:p>
    <w:p w14:paraId="36B215E9" w14:textId="77777777" w:rsidR="00E53397" w:rsidRPr="00CC6DC1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совершенствование системы организации ремонтов, направленное на сокращение количества плановых отключений при выводе из работы оборудования;</w:t>
      </w:r>
    </w:p>
    <w:p w14:paraId="68FF634F" w14:textId="77777777" w:rsidR="00E53397" w:rsidRPr="00CC6DC1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повышение надежности участков сети посредством замены наиболее ответственных элементов на новую элементную базу, позволяющую уменьшить риски повреждений (совершенствование требований по надежности к электрооборудованию линий электропередачи и подстанций</w:t>
      </w:r>
      <w:r w:rsidRPr="00CC6DC1">
        <w:rPr>
          <w:rFonts w:cstheme="minorHAnsi"/>
          <w:sz w:val="20"/>
          <w:szCs w:val="20"/>
        </w:rPr>
        <w:t>)</w:t>
      </w:r>
      <w:r w:rsidR="00E53397" w:rsidRPr="00CC6DC1">
        <w:rPr>
          <w:rFonts w:cstheme="minorHAnsi"/>
          <w:sz w:val="20"/>
          <w:szCs w:val="20"/>
        </w:rPr>
        <w:t>;</w:t>
      </w:r>
    </w:p>
    <w:p w14:paraId="2891BB79" w14:textId="77777777" w:rsidR="00E53397" w:rsidRPr="00CC6DC1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создание оптимального аварийного запаса опор, проводов и других материалов (конструкций) для проведения ремонтов;</w:t>
      </w:r>
    </w:p>
    <w:p w14:paraId="79D1C867" w14:textId="77777777" w:rsidR="00E53397" w:rsidRPr="00CC6DC1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отработка навыков четкой и слаженной работы персонала аварийных бригад при ликвидации последс</w:t>
      </w:r>
      <w:r w:rsidR="00594ADD" w:rsidRPr="00CC6DC1">
        <w:rPr>
          <w:rFonts w:cstheme="minorHAnsi"/>
          <w:sz w:val="20"/>
          <w:szCs w:val="20"/>
        </w:rPr>
        <w:t>твий массовых стихийных явлений.</w:t>
      </w:r>
    </w:p>
    <w:p w14:paraId="00020125" w14:textId="77777777" w:rsidR="00706188" w:rsidRPr="00CC6DC1" w:rsidRDefault="00706188">
      <w:pPr>
        <w:rPr>
          <w:rFonts w:cstheme="minorHAnsi"/>
        </w:rPr>
      </w:pPr>
    </w:p>
    <w:p w14:paraId="67F2A74E" w14:textId="77777777" w:rsidR="003A185A" w:rsidRPr="00CC6DC1" w:rsidRDefault="003A185A">
      <w:pPr>
        <w:rPr>
          <w:rFonts w:cstheme="minorHAnsi"/>
        </w:rPr>
        <w:sectPr w:rsidR="003A185A" w:rsidRPr="00CC6DC1" w:rsidSect="00706188">
          <w:pgSz w:w="11906" w:h="16838"/>
          <w:pgMar w:top="680" w:right="567" w:bottom="680" w:left="1134" w:header="0" w:footer="0" w:gutter="0"/>
          <w:cols w:space="720"/>
          <w:noEndnote/>
        </w:sectPr>
      </w:pPr>
    </w:p>
    <w:p w14:paraId="43982A76" w14:textId="77777777" w:rsidR="00C94BB8" w:rsidRPr="00CC6DC1" w:rsidRDefault="00217079" w:rsidP="00C94BB8">
      <w:pPr>
        <w:keepNext/>
        <w:spacing w:line="240" w:lineRule="auto"/>
        <w:jc w:val="center"/>
        <w:rPr>
          <w:rFonts w:cstheme="minorHAnsi"/>
        </w:rPr>
      </w:pPr>
      <w:r w:rsidRPr="00CC6DC1">
        <w:rPr>
          <w:rFonts w:cstheme="minorHAnsi"/>
        </w:rPr>
        <w:lastRenderedPageBreak/>
        <w:t>3.</w:t>
      </w:r>
      <w:r w:rsidR="00721510" w:rsidRPr="00CC6DC1">
        <w:rPr>
          <w:rFonts w:cstheme="minorHAnsi"/>
        </w:rPr>
        <w:t>Информация о качестве услуг</w:t>
      </w:r>
      <w:r w:rsidR="002D2612" w:rsidRPr="00CC6DC1">
        <w:rPr>
          <w:rFonts w:cstheme="minorHAnsi"/>
        </w:rPr>
        <w:t xml:space="preserve"> </w:t>
      </w:r>
      <w:r w:rsidR="00721510" w:rsidRPr="00CC6DC1">
        <w:rPr>
          <w:rFonts w:cstheme="minorHAnsi"/>
        </w:rPr>
        <w:t>по технологическому присоединению</w:t>
      </w:r>
    </w:p>
    <w:p w14:paraId="3C2877B3" w14:textId="51E7C5B2" w:rsidR="00217079" w:rsidRPr="00CC6DC1" w:rsidRDefault="005777F1" w:rsidP="00C94BB8">
      <w:pPr>
        <w:keepNext/>
        <w:spacing w:line="240" w:lineRule="auto"/>
        <w:jc w:val="center"/>
        <w:rPr>
          <w:rFonts w:cstheme="minorHAnsi"/>
        </w:rPr>
      </w:pPr>
      <w:r w:rsidRPr="00CC6DC1">
        <w:rPr>
          <w:rFonts w:cstheme="minorHAnsi"/>
        </w:rP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</w:t>
      </w:r>
      <w:r w:rsidR="005F4147" w:rsidRPr="00CC6DC1">
        <w:rPr>
          <w:rFonts w:cstheme="minorHAnsi"/>
        </w:rPr>
        <w:t xml:space="preserve">по центрам питания до 35 кВ и свыше 35 кВ </w:t>
      </w:r>
      <w:r w:rsidRPr="00CC6DC1">
        <w:rPr>
          <w:rFonts w:cstheme="minorHAnsi"/>
        </w:rPr>
        <w:t>в отчетном периоде</w:t>
      </w:r>
      <w:r w:rsidR="005F4147" w:rsidRPr="00CC6DC1">
        <w:rPr>
          <w:rFonts w:cstheme="minorHAnsi"/>
        </w:rPr>
        <w:t>, представлена на официальном сайте ООО ЭСК “Энергия”.</w:t>
      </w:r>
    </w:p>
    <w:p w14:paraId="35638C7D" w14:textId="511C0CEB" w:rsidR="005777F1" w:rsidRPr="00CC6DC1" w:rsidRDefault="005777F1" w:rsidP="00217079">
      <w:pPr>
        <w:keepNext/>
        <w:spacing w:line="240" w:lineRule="auto"/>
        <w:jc w:val="center"/>
        <w:rPr>
          <w:rFonts w:cstheme="minorHAnsi"/>
        </w:rPr>
      </w:pPr>
      <w:r w:rsidRPr="00CC6DC1">
        <w:rPr>
          <w:rFonts w:cstheme="minorHAnsi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периоде.</w:t>
      </w:r>
    </w:p>
    <w:p w14:paraId="471170B9" w14:textId="77777777" w:rsidR="006D067D" w:rsidRPr="00CC6DC1" w:rsidRDefault="006D067D" w:rsidP="00217079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Предоставлена возможность обращения заявителя через сайт ООО ЭСК «Энергия» в следующих случаях:</w:t>
      </w:r>
    </w:p>
    <w:p w14:paraId="031E56D5" w14:textId="5AB7E61D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восстановление ранее выданных технических условий, связанных с утратой по каким</w:t>
      </w:r>
      <w:r w:rsidR="00F3218C" w:rsidRPr="00CC6DC1">
        <w:rPr>
          <w:rFonts w:asciiTheme="minorHAnsi" w:hAnsiTheme="minorHAnsi" w:cstheme="minorHAnsi"/>
          <w:sz w:val="20"/>
          <w:szCs w:val="20"/>
        </w:rPr>
        <w:t>-</w:t>
      </w:r>
      <w:r w:rsidRPr="00CC6DC1">
        <w:rPr>
          <w:rFonts w:asciiTheme="minorHAnsi" w:hAnsiTheme="minorHAnsi" w:cstheme="minorHAnsi"/>
          <w:sz w:val="20"/>
          <w:szCs w:val="20"/>
        </w:rPr>
        <w:t xml:space="preserve">либо причинам; </w:t>
      </w:r>
    </w:p>
    <w:p w14:paraId="3DF5D2E4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перераспределение мощности.</w:t>
      </w:r>
    </w:p>
    <w:p w14:paraId="1AA84070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проверка выполнения ТУ;</w:t>
      </w:r>
    </w:p>
    <w:p w14:paraId="43BCB75E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уведомление (заявление) о расторжении договора;</w:t>
      </w:r>
    </w:p>
    <w:p w14:paraId="39D37135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заявление о продлении срока ТУ и/или срока исполнения мероприятий по договору.</w:t>
      </w:r>
    </w:p>
    <w:p w14:paraId="7FAAD2D8" w14:textId="77777777" w:rsidR="006D067D" w:rsidRPr="00CC6DC1" w:rsidRDefault="006D067D" w:rsidP="00217079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Для снижения сроков исполнения обязательств технологического присоединения в Обществе организовано выполнение работ по строительству электросетевых объектов хозяйственным способом, заключение «рамочных» соглашений с целью привлечения подрядных организаций, создание постоянно пополняемых складских запасов материалов и оборудования под объекты технологического присоединения.</w:t>
      </w:r>
    </w:p>
    <w:p w14:paraId="5767AB71" w14:textId="57EC8ECD" w:rsidR="005777F1" w:rsidRPr="00CC6DC1" w:rsidRDefault="005777F1" w:rsidP="00217079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3.</w:t>
      </w:r>
      <w:r w:rsidR="006C4D57" w:rsidRPr="00CC6DC1">
        <w:rPr>
          <w:rFonts w:asciiTheme="minorHAnsi" w:hAnsiTheme="minorHAnsi" w:cstheme="minorHAnsi"/>
        </w:rPr>
        <w:t>3</w:t>
      </w:r>
      <w:r w:rsidRPr="00CC6DC1">
        <w:rPr>
          <w:rFonts w:asciiTheme="minorHAnsi" w:hAnsiTheme="minorHAnsi" w:cstheme="minorHAnsi"/>
        </w:rPr>
        <w:t xml:space="preserve">. Сведения о качестве услуг по технологическому присоединению к электрическим сетям сетевой организации </w:t>
      </w:r>
      <w:r w:rsidR="004F3BCB" w:rsidRPr="00CC6DC1">
        <w:rPr>
          <w:rFonts w:asciiTheme="minorHAnsi" w:hAnsiTheme="minorHAnsi" w:cstheme="minorHAnsi"/>
        </w:rPr>
        <w:t>за 20</w:t>
      </w:r>
      <w:r w:rsidR="00F3218C" w:rsidRPr="00CC6DC1">
        <w:rPr>
          <w:rFonts w:asciiTheme="minorHAnsi" w:hAnsiTheme="minorHAnsi" w:cstheme="minorHAnsi"/>
        </w:rPr>
        <w:t>2</w:t>
      </w:r>
      <w:r w:rsidR="00F36699" w:rsidRPr="00CC6DC1">
        <w:rPr>
          <w:rFonts w:asciiTheme="minorHAnsi" w:hAnsiTheme="minorHAnsi" w:cstheme="minorHAnsi"/>
        </w:rPr>
        <w:t>0</w:t>
      </w:r>
      <w:r w:rsidR="004F3BCB" w:rsidRPr="00CC6DC1">
        <w:rPr>
          <w:rFonts w:asciiTheme="minorHAnsi" w:hAnsiTheme="minorHAnsi" w:cstheme="minorHAnsi"/>
        </w:rPr>
        <w:t xml:space="preserve"> год </w:t>
      </w:r>
      <w:r w:rsidRPr="00CC6DC1">
        <w:rPr>
          <w:rFonts w:asciiTheme="minorHAnsi" w:hAnsiTheme="minorHAnsi" w:cstheme="minorHAnsi"/>
        </w:rPr>
        <w:t xml:space="preserve">изложены </w:t>
      </w:r>
      <w:r w:rsidR="00706188" w:rsidRPr="00CC6DC1">
        <w:rPr>
          <w:rFonts w:asciiTheme="minorHAnsi" w:hAnsiTheme="minorHAnsi" w:cstheme="minorHAnsi"/>
        </w:rPr>
        <w:t xml:space="preserve">в </w:t>
      </w:r>
      <w:r w:rsidR="004F3BCB" w:rsidRPr="00CC6DC1">
        <w:rPr>
          <w:rFonts w:asciiTheme="minorHAnsi" w:hAnsiTheme="minorHAnsi" w:cstheme="minorHAnsi"/>
        </w:rPr>
        <w:t>таблице</w:t>
      </w:r>
      <w:r w:rsidR="004C13AC" w:rsidRPr="00CC6DC1">
        <w:rPr>
          <w:rFonts w:asciiTheme="minorHAnsi" w:hAnsiTheme="minorHAnsi" w:cstheme="minorHAnsi"/>
        </w:rPr>
        <w:t xml:space="preserve"> </w:t>
      </w:r>
      <w:r w:rsidR="003A185A" w:rsidRPr="00CC6DC1">
        <w:rPr>
          <w:rFonts w:asciiTheme="minorHAnsi" w:hAnsiTheme="minorHAnsi" w:cstheme="minorHAnsi"/>
        </w:rPr>
        <w:t>3</w:t>
      </w:r>
      <w:r w:rsidRPr="00CC6DC1">
        <w:rPr>
          <w:rFonts w:asciiTheme="minorHAnsi" w:hAnsiTheme="minorHAnsi" w:cstheme="minorHAnsi"/>
        </w:rPr>
        <w:t>.</w:t>
      </w:r>
    </w:p>
    <w:p w14:paraId="3F28FB5F" w14:textId="77777777" w:rsidR="00531929" w:rsidRPr="00CC6DC1" w:rsidRDefault="00531929" w:rsidP="00217079">
      <w:pPr>
        <w:pStyle w:val="ConsPlusNormal"/>
        <w:jc w:val="both"/>
        <w:rPr>
          <w:rFonts w:asciiTheme="minorHAnsi" w:hAnsiTheme="minorHAnsi" w:cstheme="minorHAnsi"/>
        </w:rPr>
      </w:pPr>
    </w:p>
    <w:p w14:paraId="224045E1" w14:textId="6B9A0F6B" w:rsidR="00D578F7" w:rsidRPr="00CC6DC1" w:rsidRDefault="002A237D" w:rsidP="002A237D">
      <w:pPr>
        <w:pStyle w:val="ConsPlusNormal"/>
        <w:ind w:firstLine="540"/>
        <w:jc w:val="center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CC6DC1" w:rsidRPr="00CC6DC1">
        <w:rPr>
          <w:rFonts w:asciiTheme="minorHAnsi" w:hAnsiTheme="minorHAnsi" w:cstheme="minorHAnsi"/>
        </w:rPr>
        <w:t xml:space="preserve">                  </w:t>
      </w:r>
      <w:r w:rsidRPr="00CC6DC1">
        <w:rPr>
          <w:rFonts w:asciiTheme="minorHAnsi" w:hAnsiTheme="minorHAnsi" w:cstheme="minorHAnsi"/>
        </w:rPr>
        <w:t xml:space="preserve"> </w:t>
      </w:r>
      <w:r w:rsidR="00D578F7" w:rsidRPr="00CC6DC1">
        <w:rPr>
          <w:rFonts w:asciiTheme="minorHAnsi" w:hAnsiTheme="minorHAnsi" w:cstheme="minorHAnsi"/>
        </w:rPr>
        <w:t>Табл</w:t>
      </w:r>
      <w:r w:rsidR="003A185A" w:rsidRPr="00CC6DC1">
        <w:rPr>
          <w:rFonts w:asciiTheme="minorHAnsi" w:hAnsiTheme="minorHAnsi" w:cstheme="minorHAnsi"/>
        </w:rPr>
        <w:t>ица 3</w:t>
      </w:r>
    </w:p>
    <w:tbl>
      <w:tblPr>
        <w:tblW w:w="15837" w:type="dxa"/>
        <w:tblInd w:w="113" w:type="dxa"/>
        <w:tblLook w:val="04A0" w:firstRow="1" w:lastRow="0" w:firstColumn="1" w:lastColumn="0" w:noHBand="0" w:noVBand="1"/>
      </w:tblPr>
      <w:tblGrid>
        <w:gridCol w:w="517"/>
        <w:gridCol w:w="3705"/>
        <w:gridCol w:w="755"/>
        <w:gridCol w:w="754"/>
        <w:gridCol w:w="1393"/>
        <w:gridCol w:w="754"/>
        <w:gridCol w:w="754"/>
        <w:gridCol w:w="1393"/>
        <w:gridCol w:w="754"/>
        <w:gridCol w:w="754"/>
        <w:gridCol w:w="1393"/>
        <w:gridCol w:w="754"/>
        <w:gridCol w:w="754"/>
        <w:gridCol w:w="1403"/>
      </w:tblGrid>
      <w:tr w:rsidR="002A237D" w:rsidRPr="00CC6DC1" w14:paraId="4AEBE6FD" w14:textId="77777777" w:rsidTr="00CC6DC1">
        <w:trPr>
          <w:trHeight w:val="26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2C7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52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9B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</w:tr>
      <w:tr w:rsidR="002D2462" w:rsidRPr="00CC6DC1" w14:paraId="1A9610F8" w14:textId="77777777" w:rsidTr="00CC6DC1">
        <w:trPr>
          <w:trHeight w:val="39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67A1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5EA9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4B3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 15 кВт включительно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4F8E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свыше 15 кВт и до 150 кВт включительно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433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свыше 150 кВт и менее 670 кВт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483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 менее 670 кВт</w:t>
            </w:r>
          </w:p>
        </w:tc>
      </w:tr>
      <w:tr w:rsidR="002D2462" w:rsidRPr="00CC6DC1" w14:paraId="224BD175" w14:textId="77777777" w:rsidTr="00CC6DC1">
        <w:trPr>
          <w:trHeight w:val="626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C999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9B59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19E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B4A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05C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863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E9F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898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6DB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C8D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18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C0E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C88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FE8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2D2462" w:rsidRPr="00CC6DC1" w14:paraId="1B7C4B56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7BD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3D61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56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872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C50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5F1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72F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100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84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C8A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372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2CF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A75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43A1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D2462" w:rsidRPr="00CC6DC1" w14:paraId="1D1DE28B" w14:textId="77777777" w:rsidTr="00CC6DC1">
        <w:trPr>
          <w:trHeight w:val="46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F8A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494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20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2C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75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92,44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0CF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55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AA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72,34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C0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4C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73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23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EE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30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094DFABD" w14:textId="77777777" w:rsidTr="00CC6DC1">
        <w:trPr>
          <w:trHeight w:val="7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9EB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16B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6C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2308" w14:textId="189DD2A6" w:rsidR="002A237D" w:rsidRPr="00CC6DC1" w:rsidRDefault="00CB0E2E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6F7" w14:textId="10ACCE1E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CB0E2E"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362</w:t>
            </w: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</w:t>
            </w:r>
            <w:r w:rsidR="00CB0E2E"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28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A23" w14:textId="3B4C9611" w:rsidR="002A237D" w:rsidRPr="00CC6DC1" w:rsidRDefault="00CB0E2E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F0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38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DF4" w14:textId="3A6A58FE" w:rsidR="002A237D" w:rsidRPr="00CC6DC1" w:rsidRDefault="00CB0E2E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C4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CB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0F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BE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4BB08947" w14:textId="77777777" w:rsidTr="00CC6DC1">
        <w:trPr>
          <w:trHeight w:val="125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285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215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18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D3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F5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B3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87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AC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D6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3E6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09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93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89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8E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3007BEC0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4F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E83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сетевой организации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AA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F0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76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71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ED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34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00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08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C8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37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FE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E5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433F895F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963B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E0A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сторонних лиц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FD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5F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95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22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42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63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62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8F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19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63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5B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15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65D4C899" w14:textId="77777777" w:rsidTr="00CC6DC1">
        <w:trPr>
          <w:trHeight w:val="7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D25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A43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61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8F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DD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57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67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DC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37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4E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47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E0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2E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32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1ABF115" w14:textId="77777777" w:rsidTr="00CC6DC1">
        <w:trPr>
          <w:trHeight w:val="62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FB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364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C3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98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75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82,86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79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A6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8F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58,14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E8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E4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62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73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F1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1D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8D22744" w14:textId="77777777" w:rsidTr="00CC6DC1">
        <w:trPr>
          <w:trHeight w:val="62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54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CE7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A4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FE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6A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110,44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00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F4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45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46,94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B2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74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95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F9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3C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10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73EC3CA" w14:textId="77777777" w:rsidTr="00CC6DC1">
        <w:trPr>
          <w:trHeight w:val="10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788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5F5B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C7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96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04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9B0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FD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66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40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78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DD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80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43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ED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500E7FF4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A62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ECF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сетевой организации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9E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2C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5C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27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B9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49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52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38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12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A4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56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86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8E9A128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7BE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7A4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заявителя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C7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2C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EA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20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E7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7D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AF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F1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C8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58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8E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9D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2FC52BCD" w14:textId="77777777" w:rsidTr="00CC6DC1">
        <w:trPr>
          <w:trHeight w:val="57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7AA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E12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62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2C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B2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51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902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E0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CB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96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8F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99,39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3B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E2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FE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214B9EE" w14:textId="77777777" w:rsidR="004F3BCB" w:rsidRPr="00CC6DC1" w:rsidRDefault="004F3BCB" w:rsidP="005777F1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3E5FD0C0" w14:textId="77777777" w:rsidR="00CC6DC1" w:rsidRPr="00CC6DC1" w:rsidRDefault="005777F1" w:rsidP="00CC6DC1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3.</w:t>
      </w:r>
      <w:r w:rsidR="006C4D57" w:rsidRPr="00CC6DC1">
        <w:rPr>
          <w:rFonts w:asciiTheme="minorHAnsi" w:hAnsiTheme="minorHAnsi" w:cstheme="minorHAnsi"/>
        </w:rPr>
        <w:t>4</w:t>
      </w:r>
      <w:r w:rsidRPr="00CC6DC1">
        <w:rPr>
          <w:rFonts w:asciiTheme="minorHAnsi" w:hAnsiTheme="minorHAnsi" w:cstheme="minorHAnsi"/>
        </w:rPr>
        <w:t>. Стоимость технологического присоединения к электрическим сетям сетевой организации.</w:t>
      </w:r>
    </w:p>
    <w:p w14:paraId="31171F97" w14:textId="71936392" w:rsidR="005777F1" w:rsidRPr="00CC6DC1" w:rsidRDefault="005777F1" w:rsidP="00CC6DC1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На официальном сайте </w:t>
      </w:r>
      <w:r w:rsidR="006C4D57" w:rsidRPr="00CC6DC1">
        <w:rPr>
          <w:rFonts w:asciiTheme="minorHAnsi" w:hAnsiTheme="minorHAnsi" w:cstheme="minorHAnsi"/>
        </w:rPr>
        <w:t xml:space="preserve">ООО ЭСК “Энергия” </w:t>
      </w:r>
      <w:r w:rsidRPr="00CC6DC1">
        <w:rPr>
          <w:rFonts w:asciiTheme="minorHAnsi" w:hAnsiTheme="minorHAnsi" w:cstheme="minorHAnsi"/>
        </w:rPr>
        <w:t>реализована возможность расчета стоимости технологического присоединения «</w:t>
      </w:r>
      <w:r w:rsidR="006C4D57" w:rsidRPr="00CC6DC1">
        <w:rPr>
          <w:rFonts w:asciiTheme="minorHAnsi" w:hAnsiTheme="minorHAnsi" w:cstheme="minorHAnsi"/>
        </w:rPr>
        <w:t>Калькулятор расчета платы за технологическое присоединение</w:t>
      </w:r>
      <w:r w:rsidRPr="00CC6DC1">
        <w:rPr>
          <w:rFonts w:asciiTheme="minorHAnsi" w:hAnsiTheme="minorHAnsi" w:cstheme="minorHAnsi"/>
        </w:rPr>
        <w:t>»</w:t>
      </w:r>
    </w:p>
    <w:p w14:paraId="7917487F" w14:textId="77777777" w:rsidR="005F7DF9" w:rsidRPr="00CC6DC1" w:rsidRDefault="005F7DF9">
      <w:pPr>
        <w:rPr>
          <w:rFonts w:cstheme="minorHAnsi"/>
          <w:sz w:val="20"/>
          <w:szCs w:val="20"/>
        </w:rPr>
        <w:sectPr w:rsidR="005F7DF9" w:rsidRPr="00CC6DC1" w:rsidSect="003A185A">
          <w:pgSz w:w="16838" w:h="11906" w:orient="landscape"/>
          <w:pgMar w:top="1134" w:right="680" w:bottom="567" w:left="680" w:header="0" w:footer="0" w:gutter="0"/>
          <w:cols w:space="720"/>
          <w:noEndnote/>
          <w:docGrid w:linePitch="299"/>
        </w:sectPr>
      </w:pPr>
    </w:p>
    <w:p w14:paraId="0D452E9E" w14:textId="77777777" w:rsidR="00721510" w:rsidRPr="00CC6DC1" w:rsidRDefault="00721510" w:rsidP="00721510">
      <w:pPr>
        <w:pStyle w:val="ConsPlusNormal"/>
        <w:jc w:val="center"/>
        <w:outlineLvl w:val="2"/>
        <w:rPr>
          <w:rFonts w:asciiTheme="minorHAnsi" w:hAnsiTheme="minorHAnsi" w:cstheme="minorHAnsi"/>
          <w:sz w:val="22"/>
          <w:szCs w:val="22"/>
        </w:rPr>
      </w:pPr>
      <w:r w:rsidRPr="00CC6DC1">
        <w:rPr>
          <w:rFonts w:asciiTheme="minorHAnsi" w:hAnsiTheme="minorHAnsi" w:cstheme="minorHAnsi"/>
          <w:sz w:val="22"/>
          <w:szCs w:val="22"/>
        </w:rPr>
        <w:lastRenderedPageBreak/>
        <w:t>4. Качество обслуживания</w:t>
      </w:r>
    </w:p>
    <w:p w14:paraId="321A2E41" w14:textId="77777777" w:rsidR="00721510" w:rsidRPr="00CC6DC1" w:rsidRDefault="00721510" w:rsidP="00721510">
      <w:pPr>
        <w:pStyle w:val="ConsPlusNormal"/>
        <w:jc w:val="both"/>
        <w:rPr>
          <w:rFonts w:asciiTheme="minorHAnsi" w:hAnsiTheme="minorHAnsi" w:cstheme="minorHAnsi"/>
        </w:rPr>
      </w:pPr>
    </w:p>
    <w:p w14:paraId="4624F0A3" w14:textId="401C9CF0" w:rsidR="00970F16" w:rsidRPr="00CC6DC1" w:rsidRDefault="00721510" w:rsidP="00352723">
      <w:pPr>
        <w:pStyle w:val="ConsPlusNormal"/>
        <w:ind w:firstLine="540"/>
        <w:jc w:val="both"/>
        <w:rPr>
          <w:rFonts w:asciiTheme="minorHAnsi" w:hAnsiTheme="minorHAnsi" w:cstheme="minorHAnsi"/>
        </w:rPr>
      </w:pPr>
      <w:bookmarkStart w:id="2" w:name="Par1398"/>
      <w:bookmarkEnd w:id="2"/>
      <w:r w:rsidRPr="00CC6DC1">
        <w:rPr>
          <w:rFonts w:asciiTheme="minorHAnsi" w:hAnsiTheme="minorHAnsi" w:cstheme="minorHAnsi"/>
        </w:rPr>
        <w:t xml:space="preserve">4.1. </w:t>
      </w:r>
      <w:r w:rsidR="00970F16" w:rsidRPr="00CC6DC1">
        <w:rPr>
          <w:rFonts w:asciiTheme="minorHAnsi" w:hAnsiTheme="minorHAnsi" w:cstheme="minorHAnsi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 – информация изложена в таблице №4</w:t>
      </w:r>
    </w:p>
    <w:p w14:paraId="12306D3E" w14:textId="77777777" w:rsidR="00970F16" w:rsidRPr="00CC6DC1" w:rsidRDefault="00970F16" w:rsidP="00970F16">
      <w:pPr>
        <w:pStyle w:val="ConsPlusNormal"/>
        <w:ind w:firstLine="540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Таблица 4</w:t>
      </w: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577"/>
        <w:gridCol w:w="650"/>
        <w:gridCol w:w="650"/>
        <w:gridCol w:w="1240"/>
        <w:gridCol w:w="603"/>
        <w:gridCol w:w="637"/>
        <w:gridCol w:w="1240"/>
        <w:gridCol w:w="603"/>
        <w:gridCol w:w="572"/>
        <w:gridCol w:w="1240"/>
        <w:gridCol w:w="598"/>
        <w:gridCol w:w="572"/>
        <w:gridCol w:w="1240"/>
        <w:gridCol w:w="598"/>
        <w:gridCol w:w="572"/>
        <w:gridCol w:w="1240"/>
      </w:tblGrid>
      <w:tr w:rsidR="00970F16" w:rsidRPr="00CC6DC1" w14:paraId="4E3DEDCA" w14:textId="77777777" w:rsidTr="003247DF">
        <w:trPr>
          <w:trHeight w:val="315"/>
          <w:jc w:val="center"/>
        </w:trPr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14:paraId="66DB96B3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77" w:type="dxa"/>
            <w:vMerge w:val="restart"/>
            <w:shd w:val="clear" w:color="auto" w:fill="auto"/>
            <w:vAlign w:val="center"/>
            <w:hideMark/>
          </w:tcPr>
          <w:p w14:paraId="11312D3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Категории обращений потребителей</w:t>
            </w:r>
          </w:p>
        </w:tc>
        <w:tc>
          <w:tcPr>
            <w:tcW w:w="12255" w:type="dxa"/>
            <w:gridSpan w:val="15"/>
            <w:shd w:val="clear" w:color="auto" w:fill="auto"/>
            <w:vAlign w:val="center"/>
            <w:hideMark/>
          </w:tcPr>
          <w:p w14:paraId="269F7450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Формы обслуживания</w:t>
            </w:r>
          </w:p>
        </w:tc>
      </w:tr>
      <w:tr w:rsidR="00970F16" w:rsidRPr="00CC6DC1" w14:paraId="7A867815" w14:textId="77777777" w:rsidTr="003247DF">
        <w:trPr>
          <w:trHeight w:val="657"/>
          <w:jc w:val="center"/>
        </w:trPr>
        <w:tc>
          <w:tcPr>
            <w:tcW w:w="590" w:type="dxa"/>
            <w:vMerge/>
            <w:vAlign w:val="center"/>
            <w:hideMark/>
          </w:tcPr>
          <w:p w14:paraId="38D83839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vMerge/>
            <w:vAlign w:val="center"/>
            <w:hideMark/>
          </w:tcPr>
          <w:p w14:paraId="59F1B46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center"/>
            <w:hideMark/>
          </w:tcPr>
          <w:p w14:paraId="28A1C6A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Очная форма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  <w:hideMark/>
          </w:tcPr>
          <w:p w14:paraId="614DDCB6" w14:textId="77777777" w:rsidR="00970F16" w:rsidRPr="00CC6DC1" w:rsidRDefault="00970F16" w:rsidP="003247DF">
            <w:pPr>
              <w:spacing w:after="0" w:line="240" w:lineRule="auto"/>
              <w:ind w:left="-133" w:right="-155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  <w:hideMark/>
          </w:tcPr>
          <w:p w14:paraId="0319243D" w14:textId="445671E3" w:rsidR="00970F16" w:rsidRPr="00CC6DC1" w:rsidRDefault="00970F16" w:rsidP="003247DF">
            <w:pPr>
              <w:spacing w:after="0" w:line="240" w:lineRule="auto"/>
              <w:ind w:left="-61" w:right="-15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768FDDC5" w14:textId="77777777" w:rsidR="00970F16" w:rsidRPr="00CC6DC1" w:rsidRDefault="00970F16" w:rsidP="003247DF">
            <w:pPr>
              <w:spacing w:after="0" w:line="240" w:lineRule="auto"/>
              <w:ind w:left="-66" w:right="-14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083BD5D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</w:tr>
      <w:tr w:rsidR="00970F16" w:rsidRPr="00CC6DC1" w14:paraId="08BC84A2" w14:textId="77777777" w:rsidTr="003247DF">
        <w:trPr>
          <w:trHeight w:val="566"/>
          <w:jc w:val="center"/>
        </w:trPr>
        <w:tc>
          <w:tcPr>
            <w:tcW w:w="590" w:type="dxa"/>
            <w:vMerge/>
            <w:vAlign w:val="center"/>
            <w:hideMark/>
          </w:tcPr>
          <w:p w14:paraId="13B9B092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vMerge/>
            <w:vAlign w:val="center"/>
            <w:hideMark/>
          </w:tcPr>
          <w:p w14:paraId="55B79D17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0126336" w14:textId="72E31322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C74B8A7" w14:textId="228AEAE4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4DCB4B1" w14:textId="77777777" w:rsidR="00970F16" w:rsidRPr="00CC6DC1" w:rsidRDefault="00970F16" w:rsidP="003247DF">
            <w:pPr>
              <w:spacing w:after="0" w:line="240" w:lineRule="auto"/>
              <w:ind w:left="-67" w:right="-4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20C9922" w14:textId="0DE089E5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5B74FB" w14:textId="38BDCA45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A3B3E6" w14:textId="77777777" w:rsidR="00970F16" w:rsidRPr="00CC6DC1" w:rsidRDefault="00970F16" w:rsidP="003247DF">
            <w:pPr>
              <w:spacing w:after="0" w:line="240" w:lineRule="auto"/>
              <w:ind w:left="-137" w:right="-115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E395BEA" w14:textId="44014B89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9880649" w14:textId="37D12092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65F61C" w14:textId="77777777" w:rsidR="00970F16" w:rsidRPr="00CC6DC1" w:rsidRDefault="00970F16" w:rsidP="003247DF">
            <w:pPr>
              <w:spacing w:after="0" w:line="240" w:lineRule="auto"/>
              <w:ind w:left="-142" w:right="-11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C9F76F8" w14:textId="67319EDC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CA41064" w14:textId="52953852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158F64" w14:textId="77777777" w:rsidR="00970F16" w:rsidRPr="00CC6DC1" w:rsidRDefault="00970F16" w:rsidP="003247DF">
            <w:pPr>
              <w:spacing w:after="0" w:line="240" w:lineRule="auto"/>
              <w:ind w:left="-142" w:right="-10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F2AB89C" w14:textId="15537111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4F904DF" w14:textId="5CF73D73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3CD4CD" w14:textId="77777777" w:rsidR="00970F16" w:rsidRPr="00CC6DC1" w:rsidRDefault="00970F16" w:rsidP="003247DF">
            <w:pPr>
              <w:spacing w:after="0" w:line="240" w:lineRule="auto"/>
              <w:ind w:left="-143" w:right="-10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</w:tr>
      <w:tr w:rsidR="00970F16" w:rsidRPr="00CC6DC1" w14:paraId="31F97F68" w14:textId="77777777" w:rsidTr="003247DF">
        <w:trPr>
          <w:trHeight w:val="244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338EB4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79A6037D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0E0BB4F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87EAAED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702F39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0D0718E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7A111E0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37AE8A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82FE130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DECE6D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A1D2DB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2322A7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6F54DB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B23DCB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FF95AF4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C23240C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2ABF4A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3247DF" w:rsidRPr="00CC6DC1" w14:paraId="7C2B265D" w14:textId="77777777" w:rsidTr="003247DF">
        <w:trPr>
          <w:trHeight w:val="52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4B9986A2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5BCEC420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2646E036" w14:textId="4110829A" w:rsidR="003247DF" w:rsidRPr="00CC6DC1" w:rsidRDefault="00B244FD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08143044" w14:textId="0B68A092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4</w:t>
            </w:r>
            <w:r w:rsidR="00D776B5" w:rsidRPr="00CC6D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098C6079" w14:textId="0EB632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D776B5" w:rsidRPr="00CC6DC1">
              <w:rPr>
                <w:rFonts w:cstheme="minorHAnsi"/>
                <w:sz w:val="16"/>
                <w:szCs w:val="16"/>
              </w:rPr>
              <w:t>89,4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695DA52C" w14:textId="51C4620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4896710F" w14:textId="63C02EAC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8</w:t>
            </w:r>
            <w:r w:rsidR="00B244FD"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4E7C31C0" w14:textId="0F438DB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0D8D82C5" w14:textId="5404EF9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8</w:t>
            </w:r>
            <w:r w:rsidR="00B244FD" w:rsidRPr="00CC6DC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08DE8840" w14:textId="25CA5F7E" w:rsidR="003247DF" w:rsidRPr="00CC6DC1" w:rsidRDefault="00D776B5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302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C1DBA11" w14:textId="0E5FB827" w:rsidR="003247DF" w:rsidRPr="00CC6DC1" w:rsidRDefault="00D776B5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975,19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7B780E91" w14:textId="14332F3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47D3BC33" w14:textId="067A2B3C" w:rsidR="003247DF" w:rsidRPr="00CC6DC1" w:rsidRDefault="00EC7E4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0E7BD2E" w14:textId="74FB31C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75516094" w14:textId="3A6FC7A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4DF309EC" w14:textId="02DA8CC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7FD07BD2" w14:textId="50D37C5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E870E03" w14:textId="77777777" w:rsidTr="003247DF">
        <w:trPr>
          <w:trHeight w:val="22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E6BC063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6C0608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D439DE4" w14:textId="40775B3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0D09EB" w14:textId="3DF4310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427143" w14:textId="5BAC65E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8FFD89B" w14:textId="1F7C2E2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A256DCE" w14:textId="7A02942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F233DA" w14:textId="0CA34DA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EBC1EFD" w14:textId="476F064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1FDC63A" w14:textId="0951201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AA4B5A" w14:textId="6E70B38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319A2F2" w14:textId="1E9C00D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98D034B" w14:textId="17D96195" w:rsidR="003247DF" w:rsidRPr="00CC6DC1" w:rsidRDefault="00EC7E4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C424DE" w14:textId="7B01DDE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CC74392" w14:textId="6AACF23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3781999" w14:textId="07D46E2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7AC93E" w14:textId="5DCBAE9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2E384967" w14:textId="77777777" w:rsidTr="003247DF">
        <w:trPr>
          <w:trHeight w:val="27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E3175AA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A7BB5E0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6FD3848" w14:textId="7BF236A1" w:rsidR="003247DF" w:rsidRPr="00CC6DC1" w:rsidRDefault="00066A9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64D6D4" w14:textId="4EBFA79D" w:rsidR="00C31FA6" w:rsidRPr="00CC6DC1" w:rsidRDefault="00C31FA6" w:rsidP="00C31FA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C6DC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927774" w14:textId="704A2C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C31FA6" w:rsidRPr="00CC6DC1">
              <w:rPr>
                <w:rFonts w:cstheme="minorHAnsi"/>
                <w:sz w:val="16"/>
                <w:szCs w:val="16"/>
              </w:rPr>
              <w:t>8</w:t>
            </w:r>
            <w:r w:rsidRPr="00CC6DC1">
              <w:rPr>
                <w:rFonts w:cstheme="minorHAnsi"/>
                <w:sz w:val="16"/>
                <w:szCs w:val="16"/>
              </w:rPr>
              <w:t>0,</w:t>
            </w:r>
            <w:r w:rsidR="00C31FA6" w:rsidRPr="00CC6D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BFD8151" w14:textId="30FECBC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756FB02" w14:textId="3522E998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E85BDB" w14:textId="2074A32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318E27C" w14:textId="5B42577A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CB587B0" w14:textId="32DCC7BF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234034" w14:textId="09299FE2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215,2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262FFDB" w14:textId="35F3816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AFE3CDD" w14:textId="59B74C8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71CEFD" w14:textId="48862C7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1E9E8B" w14:textId="24C91DA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CB52424" w14:textId="5283524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C387DA0" w14:textId="4731796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3AA0C0D" w14:textId="77777777" w:rsidTr="003247DF">
        <w:trPr>
          <w:trHeight w:val="465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064CBEF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75F06FA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3F86616" w14:textId="605BBA5D" w:rsidR="00066A9C" w:rsidRPr="00CC6DC1" w:rsidRDefault="00066A9C" w:rsidP="00066A9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C6DC1">
              <w:rPr>
                <w:rFonts w:cstheme="minorHAnsi"/>
                <w:sz w:val="16"/>
                <w:szCs w:val="16"/>
              </w:rPr>
              <w:t>252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711CC2" w14:textId="20C0355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68EBE3" w14:textId="30B50FA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-1</w:t>
            </w:r>
            <w:r w:rsidR="00C31FA6" w:rsidRPr="00CC6DC1">
              <w:rPr>
                <w:rFonts w:cstheme="minorHAnsi"/>
                <w:sz w:val="16"/>
                <w:szCs w:val="16"/>
              </w:rPr>
              <w:t>00</w:t>
            </w:r>
            <w:r w:rsidRPr="00CC6DC1">
              <w:rPr>
                <w:rFonts w:cstheme="minorHAnsi"/>
                <w:sz w:val="16"/>
                <w:szCs w:val="16"/>
              </w:rPr>
              <w:t>,</w:t>
            </w:r>
            <w:r w:rsidR="00C31FA6"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D2E19CB" w14:textId="1F6989D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CA0284F" w14:textId="2EDA6DC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73734F1" w14:textId="4BA6C1A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BF6DE03" w14:textId="06C8E5B4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8AFF879" w14:textId="6420D3F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DC1C8F" w14:textId="67633CF0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374195" w:rsidRPr="00CC6DC1"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4409BA7" w14:textId="60663B7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A01954" w14:textId="4D0419A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F8862D" w14:textId="5F77AC7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6406450" w14:textId="6CFF65F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F54FD1F" w14:textId="1CF876A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7F609C" w14:textId="2EA9C0E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CCBAF5C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6D9D1E3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F9D3FD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обслуживания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EA6A107" w14:textId="5BD83D0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7C4A6F" w14:textId="3A09669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0404357" w14:textId="664360C8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10</w:t>
            </w:r>
            <w:r w:rsidR="003247DF" w:rsidRPr="00CC6DC1">
              <w:rPr>
                <w:rFonts w:cstheme="minorHAnsi"/>
                <w:sz w:val="16"/>
                <w:szCs w:val="16"/>
              </w:rPr>
              <w:t>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C64313A" w14:textId="7382E86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AC168FF" w14:textId="001A8A9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8E5B9D5" w14:textId="4EAC20F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016E6E3" w14:textId="73E84EF5" w:rsidR="003247DF" w:rsidRPr="00CC6DC1" w:rsidRDefault="00374195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9A46961" w14:textId="65E547E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6BA30D" w14:textId="1BCBE68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374195" w:rsidRPr="00CC6DC1"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35B0A62" w14:textId="4158F7C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6AA1137" w14:textId="0D270F9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5634CFE" w14:textId="54D5EFD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D8D4FDD" w14:textId="27A617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13DB5D7" w14:textId="29D064F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75C9CD" w14:textId="78510F9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22986AB7" w14:textId="77777777" w:rsidTr="003247DF">
        <w:trPr>
          <w:trHeight w:val="37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2D13603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5B5F31AA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E01211E" w14:textId="6C909C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C607E59" w14:textId="02CA3A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CDBFF50" w14:textId="32F71E0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EDE77E0" w14:textId="02CBB36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7A9C815" w14:textId="5BAD5E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76DA347" w14:textId="6ACE531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41D7F83" w14:textId="6DAC45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AB17837" w14:textId="0500568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55DB598" w14:textId="085577D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0C3301" w14:textId="7B4EEFD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A0D7C57" w14:textId="1E55121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67DA51" w14:textId="6C4129F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52F1E8E" w14:textId="27BFB70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BB41238" w14:textId="00DD56A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2B9FA6" w14:textId="089AF59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E40AFDA" w14:textId="77777777" w:rsidTr="003247DF">
        <w:trPr>
          <w:trHeight w:val="28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C42A5ED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3E45ED3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 (</w:t>
            </w:r>
            <w:r w:rsidRPr="00CC6DC1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доп. услуги, контактная информация, </w:t>
            </w:r>
            <w:r w:rsidRPr="00CC6DC1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прочее)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B168371" w14:textId="305B018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</w:t>
            </w:r>
            <w:r w:rsidR="00066A9C" w:rsidRPr="00CC6DC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BD6823" w14:textId="004F494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</w:t>
            </w:r>
            <w:r w:rsidR="00AF3EEC" w:rsidRPr="00CC6D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50B146" w14:textId="20A85F6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AF3EEC" w:rsidRPr="00CC6DC1">
              <w:rPr>
                <w:rFonts w:cstheme="minorHAnsi"/>
                <w:sz w:val="16"/>
                <w:szCs w:val="16"/>
              </w:rPr>
              <w:t>11</w:t>
            </w:r>
            <w:r w:rsidRPr="00CC6DC1">
              <w:rPr>
                <w:rFonts w:cstheme="minorHAnsi"/>
                <w:sz w:val="16"/>
                <w:szCs w:val="16"/>
              </w:rPr>
              <w:t>,</w:t>
            </w:r>
            <w:r w:rsidR="00AF3EEC" w:rsidRPr="00CC6DC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CADAADD" w14:textId="32FD016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D80B15C" w14:textId="31CE7243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20DE6D" w14:textId="7B67491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101EACB" w14:textId="4AF8C553" w:rsidR="003247DF" w:rsidRPr="00CC6DC1" w:rsidRDefault="00374195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1993680" w14:textId="0C07482A" w:rsidR="003247DF" w:rsidRPr="00CC6DC1" w:rsidRDefault="00AF3EE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CCB4A6" w14:textId="27D00B56" w:rsidR="003247DF" w:rsidRPr="00CC6DC1" w:rsidRDefault="00AF3EEC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96</w:t>
            </w:r>
            <w:r w:rsidR="00374195" w:rsidRPr="00CC6DC1">
              <w:rPr>
                <w:rFonts w:cstheme="minorHAnsi"/>
                <w:sz w:val="16"/>
                <w:szCs w:val="16"/>
              </w:rPr>
              <w:t>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13B3094" w14:textId="79E5180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6C3634D" w14:textId="64D7022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0C54A07" w14:textId="4461A6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BB5CC35" w14:textId="64E9808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867C2AD" w14:textId="6CF496C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A4543F" w14:textId="60AE197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6CDF72FE" w14:textId="77777777" w:rsidTr="003247DF">
        <w:trPr>
          <w:trHeight w:val="28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12A73C87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34C9C41C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3B75416F" w14:textId="4EFB3C28" w:rsidR="003247DF" w:rsidRPr="00CC6DC1" w:rsidRDefault="00066A9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1C5C224F" w14:textId="0DED59C8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59CE228" w14:textId="41D93EB7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C31FA6" w:rsidRPr="00CC6DC1">
              <w:rPr>
                <w:rFonts w:cstheme="minorHAnsi"/>
                <w:sz w:val="16"/>
                <w:szCs w:val="16"/>
              </w:rPr>
              <w:t>1</w:t>
            </w:r>
            <w:r w:rsidR="003247DF" w:rsidRPr="00CC6DC1">
              <w:rPr>
                <w:rFonts w:cstheme="minorHAnsi"/>
                <w:sz w:val="16"/>
                <w:szCs w:val="16"/>
              </w:rPr>
              <w:t>00,0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3E9CC783" w14:textId="0A6D5A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1F9EC229" w14:textId="4576841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88B6302" w14:textId="61E3432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0661FB7A" w14:textId="1F1DDC2D" w:rsidR="003247DF" w:rsidRPr="00CC6DC1" w:rsidRDefault="00882F1E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77F93030" w14:textId="525D47E9" w:rsidR="003247DF" w:rsidRPr="00CC6DC1" w:rsidRDefault="0011005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DBA9C79" w14:textId="16A07E0C" w:rsidR="003247DF" w:rsidRPr="00CC6DC1" w:rsidRDefault="0011005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882F1E" w:rsidRPr="00CC6DC1">
              <w:rPr>
                <w:rFonts w:cstheme="minorHAnsi"/>
                <w:sz w:val="16"/>
                <w:szCs w:val="16"/>
              </w:rPr>
              <w:t>50,0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6B118B52" w14:textId="3703A3A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1B1ABFED" w14:textId="3E2851A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6C41B9BE" w14:textId="30E6626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307F9547" w14:textId="39E1782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298E83F6" w14:textId="47C9457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B692C90" w14:textId="000B2FC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60D661A3" w14:textId="77777777" w:rsidTr="003247DF">
        <w:trPr>
          <w:trHeight w:val="610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34B5C94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D2B7F9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8CABE49" w14:textId="29FAD29D" w:rsidR="003247DF" w:rsidRPr="00CC6DC1" w:rsidRDefault="0011005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4F2EF14" w14:textId="6599FB6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CAB612" w14:textId="2A79ED16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AF3EEC" w:rsidRPr="00CC6DC1"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9B7A848" w14:textId="67B35B9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5BFA088" w14:textId="66CD9D2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7E5B18" w14:textId="4C1A5F6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628636F" w14:textId="77777777" w:rsidR="003247DF" w:rsidRDefault="00110058" w:rsidP="003247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14:paraId="617991D1" w14:textId="78664315" w:rsidR="00110058" w:rsidRPr="00CC6DC1" w:rsidRDefault="0011005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DBE090" w14:textId="7B8628F1" w:rsidR="003247DF" w:rsidRPr="00CC6DC1" w:rsidRDefault="0011005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429B6E" w14:textId="626FC8C7" w:rsidR="003247DF" w:rsidRPr="00CC6DC1" w:rsidRDefault="0011005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  <w:r w:rsidR="00AF3EEC" w:rsidRPr="00CC6DC1">
              <w:rPr>
                <w:rFonts w:cstheme="minorHAnsi"/>
                <w:sz w:val="16"/>
                <w:szCs w:val="16"/>
              </w:rPr>
              <w:t>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3517764" w14:textId="7310CC8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75E2C85" w14:textId="66837FC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DEACA2" w14:textId="11648A2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3916CD1" w14:textId="4819A58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D08369C" w14:textId="1AF004C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23F0B7" w14:textId="60129FE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0D4642DF" w14:textId="77777777" w:rsidTr="003247DF">
        <w:trPr>
          <w:trHeight w:val="289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B6C9D2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0D5D36F" w14:textId="435BE1CA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61D233E" w14:textId="214335F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6DDB3CC" w14:textId="2A7A6BA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4794BE" w14:textId="70789C7D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F220BC5" w14:textId="5E86451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2A8119" w14:textId="6015B09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A771B9" w14:textId="043FBC5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FC2B7A6" w14:textId="6665CF4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C0C3572" w14:textId="6ACCDC4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6B1D98" w14:textId="1C29699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75B3F7E" w14:textId="48E6602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29F6E35" w14:textId="49027D3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53D240" w14:textId="3FB0F28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FB5C9C7" w14:textId="65C958B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C0A99AD" w14:textId="785C7B2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B67F80" w14:textId="1EDA9EF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69099EF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B8011BE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5B3590B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0FDD5DC" w14:textId="2808FB4C" w:rsidR="00110058" w:rsidRPr="00110058" w:rsidRDefault="00110058" w:rsidP="001100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5022BCC" w14:textId="5F4FD0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56E08B" w14:textId="26E2F447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-1</w:t>
            </w:r>
            <w:r w:rsidR="003247DF" w:rsidRPr="00CC6DC1">
              <w:rPr>
                <w:rFonts w:cstheme="minorHAnsi"/>
                <w:sz w:val="16"/>
                <w:szCs w:val="16"/>
              </w:rPr>
              <w:t>00,0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F0E727" w14:textId="651C6D3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EE06E8D" w14:textId="0E95E16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FDF795" w14:textId="28770AF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40FD93C" w14:textId="5ADF58E9" w:rsidR="00110058" w:rsidRPr="00110058" w:rsidRDefault="00110058" w:rsidP="001100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0D9EED" w14:textId="0D7DEE96" w:rsidR="003247DF" w:rsidRPr="00CC6DC1" w:rsidRDefault="0011005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96B28E" w14:textId="46789421" w:rsidR="003247DF" w:rsidRPr="00110058" w:rsidRDefault="00110058" w:rsidP="001100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  <w:r w:rsidR="00AF3EEC" w:rsidRPr="00CC6DC1">
              <w:rPr>
                <w:rFonts w:cstheme="minorHAnsi"/>
                <w:sz w:val="16"/>
                <w:szCs w:val="16"/>
              </w:rPr>
              <w:t>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4CBDDC" w14:textId="06A2775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31C9DAD" w14:textId="21C9A5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BD9E03F" w14:textId="3379FD2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07CA807" w14:textId="5684023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946F7E6" w14:textId="21563B8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A106DA" w14:textId="00FAA17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1D074436" w14:textId="77777777" w:rsidTr="003247DF">
        <w:trPr>
          <w:trHeight w:val="45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46E3D44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4313292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E6DCED9" w14:textId="7E7A72C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5A54370" w14:textId="3A9326C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18C2AE" w14:textId="742FCE0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0F16062" w14:textId="30AD1FE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70B5AE9" w14:textId="7CAE1EA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9AB3ED0" w14:textId="3F29F2E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99584CF" w14:textId="31BFEF8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814CB79" w14:textId="2B55AD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CEA55D" w14:textId="0C84175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2AADAC5" w14:textId="44D80AB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F978651" w14:textId="2F20391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08A797" w14:textId="3BF6D03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E1247B6" w14:textId="663C8FC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E55F49E" w14:textId="3C64F66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9659FE" w14:textId="3298C1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573548B3" w14:textId="77777777" w:rsidTr="003247DF">
        <w:trPr>
          <w:trHeight w:val="33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AD0846A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C74A43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1CC6CF4" w14:textId="63C5E37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A7CB578" w14:textId="39B5005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4A747E" w14:textId="3CA51AB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C63CC94" w14:textId="74A2A8C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BAC3C8F" w14:textId="1F310B0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9BF7EA" w14:textId="69542DC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F82AE2A" w14:textId="1FA40A6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3605926" w14:textId="732FE50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48E31D" w14:textId="539A38F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13DC759" w14:textId="739342E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A1565D1" w14:textId="737B83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EFDD85" w14:textId="0DF99C1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A11DB94" w14:textId="2A1253D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A21B9AC" w14:textId="1C2861F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DCE476" w14:textId="6226E4A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FAB552B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232DFF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4C6872E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обслуживания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F3CCCFF" w14:textId="2EBB825C" w:rsidR="003247DF" w:rsidRPr="00CC6DC1" w:rsidRDefault="00066A9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4A9131F2" w14:textId="140C1AE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35EC8D" w14:textId="5A2C949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C0BCAF" w14:textId="135CEB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71348CA" w14:textId="6EB3694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DC1E3D" w14:textId="0E4031E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C80CE1E" w14:textId="7956B0F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4704B6F" w14:textId="0DCF8F7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0AC8CC" w14:textId="23D1E6C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FC63464" w14:textId="69996B4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1D4CAF3" w14:textId="3DB5D42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7AB867" w14:textId="0170A81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E00FF16" w14:textId="39144E2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746EDA0" w14:textId="5B07F68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16C5B4" w14:textId="1A522D7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4F71D71" w14:textId="77777777" w:rsidTr="003247DF">
        <w:trPr>
          <w:trHeight w:val="54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7AEF371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4621AA2D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48A5000" w14:textId="27922FF1" w:rsidR="003247DF" w:rsidRPr="00CC6DC1" w:rsidRDefault="00066A9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92BC6B3" w14:textId="2F7001D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728B6E" w14:textId="79AA655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85BE2F7" w14:textId="0DF7B42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81ED5B3" w14:textId="72C7CAE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F9282C" w14:textId="2EDEE5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E86C1ED" w14:textId="7284833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2CA85CE" w14:textId="60A9D0F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7BFF1C" w14:textId="6DB5382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5F6B5C2" w14:textId="380DE13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4A78C1F" w14:textId="0786DAB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B76764" w14:textId="5B076E2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90630E9" w14:textId="51FF685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D8F1C5B" w14:textId="4E53D6D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3FB45D" w14:textId="43768B0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1786BAED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73140BB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178D271E" w14:textId="36F1D16F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D2273EE" w14:textId="15E58F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4DC6369F" w14:textId="22AEF6B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82A3E57" w14:textId="4068E0B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7A65B83" w14:textId="65EB938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4116423" w14:textId="19867EB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3B91B9" w14:textId="0A33ECE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A52151D" w14:textId="599A99D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A00C823" w14:textId="134DE0AE" w:rsidR="003247DF" w:rsidRPr="00CC6DC1" w:rsidRDefault="00882F1E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0AAEF1" w14:textId="01FE9F4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3E657A6" w14:textId="2460A1E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6BD5E23" w14:textId="2A30F67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D12E97" w14:textId="18142BD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F55ACD" w14:textId="4263FCB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7A965BB" w14:textId="10E25D0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B0890F" w14:textId="3542269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1E076409" w14:textId="77777777" w:rsidTr="003247DF">
        <w:trPr>
          <w:trHeight w:val="28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26BDCB9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5A387A95" w14:textId="75FC5B00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Заявка на оказание услуг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43C38357" w14:textId="6B2E4545" w:rsidR="003247DF" w:rsidRPr="00CC6DC1" w:rsidRDefault="00066A9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443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3E9278F2" w14:textId="4AA973B5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436BBAD" w14:textId="7591890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C67CA9" w:rsidRPr="00CC6DC1"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12CA9492" w14:textId="33FAEBC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00B26BC7" w14:textId="1A698B3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7DD5063" w14:textId="07FAFC4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6061CE6A" w14:textId="23069D68" w:rsidR="003247DF" w:rsidRPr="00CC6DC1" w:rsidRDefault="00AF3EE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2338A5C1" w14:textId="63168FB4" w:rsidR="003247DF" w:rsidRPr="00CC6DC1" w:rsidRDefault="00AF3EE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4F3BB082" w14:textId="2A7AE906" w:rsidR="003247DF" w:rsidRPr="00CC6DC1" w:rsidRDefault="00D13D4A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126,4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3FEF4B6F" w14:textId="1298095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5A2DC3DB" w14:textId="552024FA" w:rsidR="003247DF" w:rsidRPr="00CC6DC1" w:rsidRDefault="00122DBB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8BF7CEE" w14:textId="1A69B46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55287E2B" w14:textId="1E650D9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0D7D0AF2" w14:textId="42F799D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11998CB" w14:textId="5AB653D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5764567" w14:textId="77777777" w:rsidTr="003247DF">
        <w:trPr>
          <w:trHeight w:val="52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C958144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E8CD8EF" w14:textId="6D3BFA5F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по технологическому присоединению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C6B0A62" w14:textId="54364D1A" w:rsidR="003247DF" w:rsidRPr="00CC6DC1" w:rsidRDefault="00066A9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17A4F54" w14:textId="668C80F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C4241ED" w14:textId="1896A8D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C67CA9" w:rsidRPr="00CC6DC1"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4E7F6F8" w14:textId="6C62C45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1FA41B6" w14:textId="24124CB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B7D71C" w14:textId="755CC9A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FC4078B" w14:textId="6DBFE16B" w:rsidR="003247DF" w:rsidRPr="00CC6DC1" w:rsidRDefault="00AF3EE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E622613" w14:textId="3F47FE91" w:rsidR="003247DF" w:rsidRPr="00CC6DC1" w:rsidRDefault="00AF3EE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5BAB27" w14:textId="4CF9509C" w:rsidR="003247DF" w:rsidRPr="00CC6DC1" w:rsidRDefault="00D13D4A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141,7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5C1C192" w14:textId="29C815A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52BE60A" w14:textId="7BF490B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24EBF7" w14:textId="340CA40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37D56DE" w14:textId="786630F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A7A7179" w14:textId="03717F5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5FD4E0" w14:textId="30BA06C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0E7184DD" w14:textId="77777777" w:rsidTr="003247DF">
        <w:trPr>
          <w:trHeight w:val="541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5516AD1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F7BAB12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65E8E88" w14:textId="2F8A3FF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48ECBB3" w14:textId="65C54E2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297921" w14:textId="487BBD3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318BE6E" w14:textId="73352DA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74E5AD3" w14:textId="5A264B4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FF3AD3" w14:textId="3E45489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1809941" w14:textId="2D8219F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841BF7" w14:textId="7329EE5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31CC44" w14:textId="29D51C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1761803" w14:textId="2B92D81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A83CD42" w14:textId="65FA17A1" w:rsidR="003247DF" w:rsidRPr="00CC6DC1" w:rsidRDefault="00122DBB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66303A" w14:textId="667ECCF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454D87A" w14:textId="310E725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601B9BD" w14:textId="1245BA8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B3F822B" w14:textId="19E2466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6303E745" w14:textId="77777777" w:rsidTr="003247DF">
        <w:trPr>
          <w:trHeight w:val="421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402D293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B55256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C888549" w14:textId="265372D4" w:rsidR="003247DF" w:rsidRPr="00CC6DC1" w:rsidRDefault="00C31FA6" w:rsidP="00C31F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 xml:space="preserve"> 252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C6E0315" w14:textId="6984F5F2" w:rsidR="003247DF" w:rsidRPr="00CC6DC1" w:rsidRDefault="003247DF" w:rsidP="00C31F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3791400" w14:textId="6CD8081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-1</w:t>
            </w:r>
            <w:r w:rsidR="00C67CA9" w:rsidRPr="00CC6DC1">
              <w:rPr>
                <w:rFonts w:cstheme="minorHAnsi"/>
                <w:sz w:val="16"/>
                <w:szCs w:val="16"/>
              </w:rPr>
              <w:t>00,0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700EF88" w14:textId="7D71C98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9F222B3" w14:textId="114D7D8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2A1541" w14:textId="16FA360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E7E2B7E" w14:textId="7394C83D" w:rsidR="003247DF" w:rsidRPr="00CC6DC1" w:rsidRDefault="00AF3EE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957422F" w14:textId="1DB6CB8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92F4DE" w14:textId="13964485" w:rsidR="003247DF" w:rsidRPr="00CC6DC1" w:rsidRDefault="00D13D4A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3247DF" w:rsidRPr="00CC6DC1"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C8C2C9" w14:textId="6D07A10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BE58690" w14:textId="58B965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683195" w14:textId="7BA70B9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B42F0ED" w14:textId="2D3D4BA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2219F18" w14:textId="238D0F8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EE1443E" w14:textId="07DB7CB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359BB484" w14:textId="77777777" w:rsidTr="003247DF">
        <w:trPr>
          <w:trHeight w:val="414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27CC3FB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1B56722" w14:textId="3100F39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 (прочие услуги- тех обслуживание)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74275C5" w14:textId="5843C53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1</w:t>
            </w:r>
            <w:r w:rsidR="00C31FA6" w:rsidRPr="00CC6DC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BACC80E" w14:textId="72BB871E" w:rsidR="003247DF" w:rsidRPr="00CC6DC1" w:rsidRDefault="003247DF" w:rsidP="00C31F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83917C" w14:textId="23CFE58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C67CA9" w:rsidRPr="00CC6DC1"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8711811" w14:textId="0810EAB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5B50BBC" w14:textId="0C084C3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D8FF0AE" w14:textId="1F62FE0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61124B1" w14:textId="41CEAB62" w:rsidR="003247DF" w:rsidRPr="00CC6DC1" w:rsidRDefault="00AF3EEC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AB98035" w14:textId="5C99116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7825EF" w14:textId="06EF989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  <w:r w:rsidR="00D13D4A" w:rsidRPr="00CC6DC1">
              <w:rPr>
                <w:rFonts w:cstheme="minorHAnsi"/>
                <w:sz w:val="16"/>
                <w:szCs w:val="16"/>
              </w:rPr>
              <w:t>100,0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153E989" w14:textId="650A57A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B3310F2" w14:textId="58D109C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1E0E80" w14:textId="3CB1538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91EFE46" w14:textId="1064A15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50D78A1" w14:textId="7F8E5FB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0D990FC" w14:textId="0720C14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</w:tbl>
    <w:p w14:paraId="316902CC" w14:textId="77777777" w:rsidR="00970F16" w:rsidRPr="00CC6DC1" w:rsidRDefault="00970F16" w:rsidP="00721510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249D1F0F" w14:textId="77777777" w:rsidR="00721510" w:rsidRPr="00CC6DC1" w:rsidRDefault="00F334BB" w:rsidP="00721510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4.2</w:t>
      </w:r>
      <w:r w:rsidR="00721510" w:rsidRPr="00CC6DC1">
        <w:rPr>
          <w:rFonts w:asciiTheme="minorHAnsi" w:hAnsiTheme="minorHAnsi" w:cstheme="minorHAnsi"/>
        </w:rPr>
        <w:t>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14:paraId="3ABD38D9" w14:textId="77777777" w:rsidR="00956408" w:rsidRPr="00CC6DC1" w:rsidRDefault="00AF515E" w:rsidP="00956408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В </w:t>
      </w:r>
      <w:r w:rsidR="001328B3" w:rsidRPr="00CC6DC1">
        <w:rPr>
          <w:rFonts w:asciiTheme="minorHAnsi" w:hAnsiTheme="minorHAnsi" w:cstheme="minorHAnsi"/>
        </w:rPr>
        <w:t>ООО ЭСК “Энергия”</w:t>
      </w:r>
      <w:r w:rsidRPr="00CC6DC1">
        <w:rPr>
          <w:rFonts w:asciiTheme="minorHAnsi" w:hAnsiTheme="minorHAnsi" w:cstheme="minorHAnsi"/>
        </w:rPr>
        <w:t xml:space="preserve"> оказываются следующие дополнительные услуги:</w:t>
      </w:r>
    </w:p>
    <w:p w14:paraId="083AB1BB" w14:textId="77777777" w:rsidR="00B21A13" w:rsidRPr="00CC6DC1" w:rsidRDefault="00AF515E" w:rsidP="00B21A1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1. </w:t>
      </w:r>
      <w:r w:rsidR="00B21A13" w:rsidRPr="00CC6DC1">
        <w:rPr>
          <w:rFonts w:asciiTheme="minorHAnsi" w:hAnsiTheme="minorHAnsi" w:cstheme="minorHAnsi"/>
        </w:rPr>
        <w:t>Организация учета электрической энергии (установк</w:t>
      </w:r>
      <w:r w:rsidR="00706188" w:rsidRPr="00CC6DC1">
        <w:rPr>
          <w:rFonts w:asciiTheme="minorHAnsi" w:hAnsiTheme="minorHAnsi" w:cstheme="minorHAnsi"/>
        </w:rPr>
        <w:t>а/замена</w:t>
      </w:r>
      <w:r w:rsidR="00CE1A42" w:rsidRPr="00CC6DC1">
        <w:rPr>
          <w:rFonts w:asciiTheme="minorHAnsi" w:hAnsiTheme="minorHAnsi" w:cstheme="minorHAnsi"/>
        </w:rPr>
        <w:t>);</w:t>
      </w:r>
    </w:p>
    <w:p w14:paraId="4EC0FEB1" w14:textId="77777777" w:rsidR="00B21A13" w:rsidRPr="00CC6DC1" w:rsidRDefault="00B21A13" w:rsidP="00B21A1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2. Эксплуатация, техническое и оперативное обсл</w:t>
      </w:r>
      <w:r w:rsidR="00CE1A42" w:rsidRPr="00CC6DC1">
        <w:rPr>
          <w:rFonts w:asciiTheme="minorHAnsi" w:hAnsiTheme="minorHAnsi" w:cstheme="minorHAnsi"/>
        </w:rPr>
        <w:t xml:space="preserve">уживание, ремонт </w:t>
      </w:r>
      <w:r w:rsidR="00706188" w:rsidRPr="00CC6DC1">
        <w:rPr>
          <w:rFonts w:asciiTheme="minorHAnsi" w:hAnsiTheme="minorHAnsi" w:cstheme="minorHAnsi"/>
        </w:rPr>
        <w:t>электрических сетей потребителя</w:t>
      </w:r>
      <w:r w:rsidR="00CE1A42" w:rsidRPr="00CC6DC1">
        <w:rPr>
          <w:rFonts w:asciiTheme="minorHAnsi" w:hAnsiTheme="minorHAnsi" w:cstheme="minorHAnsi"/>
        </w:rPr>
        <w:t>;</w:t>
      </w:r>
    </w:p>
    <w:p w14:paraId="5CF7A923" w14:textId="77777777" w:rsidR="00CE1A42" w:rsidRPr="00CC6DC1" w:rsidRDefault="00CE1A42" w:rsidP="00B21A1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3. Услуги по строительству электросетевых объектов;</w:t>
      </w:r>
    </w:p>
    <w:p w14:paraId="24207F94" w14:textId="77777777" w:rsidR="00B21A13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4</w:t>
      </w:r>
      <w:r w:rsidR="00B21A13" w:rsidRPr="00CC6DC1">
        <w:rPr>
          <w:rFonts w:asciiTheme="minorHAnsi" w:hAnsiTheme="minorHAnsi" w:cstheme="minorHAnsi"/>
        </w:rPr>
        <w:t>. Развитие и техническое обслужи</w:t>
      </w:r>
      <w:r w:rsidRPr="00CC6DC1">
        <w:rPr>
          <w:rFonts w:asciiTheme="minorHAnsi" w:hAnsiTheme="minorHAnsi" w:cstheme="minorHAnsi"/>
        </w:rPr>
        <w:t>вание сетей наружного освещения;</w:t>
      </w:r>
    </w:p>
    <w:p w14:paraId="0DCB1EC5" w14:textId="77777777" w:rsidR="00B21A13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5</w:t>
      </w:r>
      <w:r w:rsidR="00B21A13" w:rsidRPr="00CC6DC1">
        <w:rPr>
          <w:rFonts w:asciiTheme="minorHAnsi" w:hAnsiTheme="minorHAnsi" w:cstheme="minorHAnsi"/>
        </w:rPr>
        <w:t>. Прочие услуги:</w:t>
      </w:r>
    </w:p>
    <w:p w14:paraId="4468226A" w14:textId="77777777" w:rsidR="001328B3" w:rsidRPr="00CC6DC1" w:rsidRDefault="00F334BB" w:rsidP="001328B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работы по отключению</w:t>
      </w:r>
      <w:r w:rsidR="001328B3" w:rsidRPr="00CC6DC1">
        <w:rPr>
          <w:rFonts w:asciiTheme="minorHAnsi" w:hAnsiTheme="minorHAnsi" w:cstheme="minorHAnsi"/>
        </w:rPr>
        <w:t>,</w:t>
      </w:r>
      <w:r w:rsidRPr="00CC6DC1">
        <w:rPr>
          <w:rFonts w:asciiTheme="minorHAnsi" w:hAnsiTheme="minorHAnsi" w:cstheme="minorHAnsi"/>
        </w:rPr>
        <w:t xml:space="preserve"> подключению</w:t>
      </w:r>
      <w:r w:rsidR="001328B3" w:rsidRPr="00CC6DC1">
        <w:rPr>
          <w:rFonts w:asciiTheme="minorHAnsi" w:hAnsiTheme="minorHAnsi" w:cstheme="minorHAnsi"/>
        </w:rPr>
        <w:t xml:space="preserve"> и повторному подключен</w:t>
      </w:r>
      <w:r w:rsidR="00CE1A42" w:rsidRPr="00CC6DC1">
        <w:rPr>
          <w:rFonts w:asciiTheme="minorHAnsi" w:hAnsiTheme="minorHAnsi" w:cstheme="minorHAnsi"/>
        </w:rPr>
        <w:t>ию абонентов к электроснабжению;</w:t>
      </w:r>
    </w:p>
    <w:p w14:paraId="69FD14D9" w14:textId="77777777" w:rsidR="00B21A13" w:rsidRPr="00CC6DC1" w:rsidRDefault="00706188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</w:t>
      </w:r>
      <w:r w:rsidR="00B21A13" w:rsidRPr="00CC6DC1">
        <w:rPr>
          <w:rFonts w:asciiTheme="minorHAnsi" w:hAnsiTheme="minorHAnsi" w:cstheme="minorHAnsi"/>
        </w:rPr>
        <w:t>- осуществление контроля за самостоятельным ограничением эл/снабжения</w:t>
      </w:r>
      <w:r w:rsidR="00CE1A42" w:rsidRPr="00CC6DC1">
        <w:rPr>
          <w:rFonts w:asciiTheme="minorHAnsi" w:hAnsiTheme="minorHAnsi" w:cstheme="minorHAnsi"/>
        </w:rPr>
        <w:t>;</w:t>
      </w:r>
    </w:p>
    <w:p w14:paraId="2D15A898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6. Проведение испытаний электроустановок:</w:t>
      </w:r>
    </w:p>
    <w:p w14:paraId="32F187F1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испытания аппаратов, вторичных цепей и электропроводки на напряжение до 1000 В;</w:t>
      </w:r>
    </w:p>
    <w:p w14:paraId="76F8EF48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испытание кабельных линий 6-10 кВ;</w:t>
      </w:r>
    </w:p>
    <w:p w14:paraId="470088FA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определение места повреждения силовых кабельных линий напряжением 6-10 кВ;</w:t>
      </w:r>
    </w:p>
    <w:p w14:paraId="7A93C758" w14:textId="77777777" w:rsidR="00F334BB" w:rsidRPr="00CC6DC1" w:rsidRDefault="00CE1A42" w:rsidP="003D1CAF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7</w:t>
      </w:r>
      <w:r w:rsidR="00F334BB" w:rsidRPr="00CC6DC1">
        <w:rPr>
          <w:rFonts w:asciiTheme="minorHAnsi" w:hAnsiTheme="minorHAnsi" w:cstheme="minorHAnsi"/>
        </w:rPr>
        <w:t xml:space="preserve">. Переоформление (восстановление) документов </w:t>
      </w:r>
      <w:r w:rsidR="00706188" w:rsidRPr="00CC6DC1">
        <w:rPr>
          <w:rFonts w:asciiTheme="minorHAnsi" w:hAnsiTheme="minorHAnsi" w:cstheme="minorHAnsi"/>
        </w:rPr>
        <w:t>о технологическом присоединении;</w:t>
      </w:r>
    </w:p>
    <w:p w14:paraId="125363B9" w14:textId="717D2603" w:rsidR="00706188" w:rsidRPr="00CC6DC1" w:rsidRDefault="00CE1A42" w:rsidP="003D1CAF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8</w:t>
      </w:r>
      <w:r w:rsidR="00706188" w:rsidRPr="00CC6DC1">
        <w:rPr>
          <w:rFonts w:asciiTheme="minorHAnsi" w:hAnsiTheme="minorHAnsi" w:cstheme="minorHAnsi"/>
        </w:rPr>
        <w:t>. Организован бесплатный сервис для обращений потребителей на базе многоканального номера 8-800-302-17-19.</w:t>
      </w:r>
    </w:p>
    <w:p w14:paraId="24256149" w14:textId="77777777" w:rsidR="00F334BB" w:rsidRPr="00CC6DC1" w:rsidRDefault="00F334BB" w:rsidP="003D1CAF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49120662" w14:textId="77777777" w:rsidR="00721510" w:rsidRPr="00CC6DC1" w:rsidRDefault="00721510" w:rsidP="00721510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4.</w:t>
      </w:r>
      <w:r w:rsidR="001328B3" w:rsidRPr="00CC6DC1">
        <w:rPr>
          <w:rFonts w:asciiTheme="minorHAnsi" w:hAnsiTheme="minorHAnsi" w:cstheme="minorHAnsi"/>
        </w:rPr>
        <w:t>3</w:t>
      </w:r>
      <w:r w:rsidRPr="00CC6DC1">
        <w:rPr>
          <w:rFonts w:asciiTheme="minorHAnsi" w:hAnsiTheme="minorHAnsi" w:cstheme="minorHAnsi"/>
        </w:rPr>
        <w:t>. Мероприятия, выполняемые сетевой организацией в целях повышения качества обслуживания потребителей.</w:t>
      </w:r>
    </w:p>
    <w:p w14:paraId="538BC7C6" w14:textId="6689E3F9" w:rsidR="003215B5" w:rsidRPr="00CC6DC1" w:rsidRDefault="003215B5" w:rsidP="003215B5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В части организации взаимодействия с клиентами в 20</w:t>
      </w:r>
      <w:r w:rsidR="00F3218C" w:rsidRPr="00CC6DC1">
        <w:rPr>
          <w:rFonts w:cstheme="minorHAnsi"/>
          <w:sz w:val="20"/>
          <w:szCs w:val="20"/>
        </w:rPr>
        <w:t>2</w:t>
      </w:r>
      <w:r w:rsidR="00F36699" w:rsidRPr="00CC6DC1">
        <w:rPr>
          <w:rFonts w:cstheme="minorHAnsi"/>
          <w:sz w:val="20"/>
          <w:szCs w:val="20"/>
        </w:rPr>
        <w:t>0</w:t>
      </w:r>
      <w:r w:rsidRPr="00CC6DC1">
        <w:rPr>
          <w:rFonts w:cstheme="minorHAnsi"/>
          <w:sz w:val="20"/>
          <w:szCs w:val="20"/>
        </w:rPr>
        <w:t xml:space="preserve"> году достигнуты следующие результаты:</w:t>
      </w:r>
    </w:p>
    <w:p w14:paraId="347BDF88" w14:textId="77777777" w:rsidR="006210C8" w:rsidRPr="00CC6DC1" w:rsidRDefault="006210C8" w:rsidP="00614ECF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В интерактив</w:t>
      </w:r>
      <w:r w:rsidR="00706188" w:rsidRPr="00CC6DC1">
        <w:rPr>
          <w:rFonts w:asciiTheme="minorHAnsi" w:hAnsiTheme="minorHAnsi" w:cstheme="minorHAnsi"/>
          <w:sz w:val="20"/>
          <w:szCs w:val="20"/>
        </w:rPr>
        <w:t>ном сервисе «Личный кабинет» на</w:t>
      </w:r>
      <w:r w:rsidRPr="00CC6DC1">
        <w:rPr>
          <w:rFonts w:asciiTheme="minorHAnsi" w:hAnsiTheme="minorHAnsi" w:cstheme="minorHAnsi"/>
          <w:sz w:val="20"/>
          <w:szCs w:val="20"/>
        </w:rPr>
        <w:t xml:space="preserve"> сайта </w:t>
      </w:r>
      <w:r w:rsidR="00706188" w:rsidRPr="00CC6DC1">
        <w:rPr>
          <w:rFonts w:asciiTheme="minorHAnsi" w:hAnsiTheme="minorHAnsi" w:cstheme="minorHAnsi"/>
        </w:rPr>
        <w:t xml:space="preserve">ООО ЭСК “Энергия” </w:t>
      </w:r>
      <w:r w:rsidRPr="00CC6DC1">
        <w:rPr>
          <w:rFonts w:asciiTheme="minorHAnsi" w:hAnsiTheme="minorHAnsi" w:cstheme="minorHAnsi"/>
          <w:sz w:val="20"/>
          <w:szCs w:val="20"/>
        </w:rPr>
        <w:t>реализованы следующие функции:</w:t>
      </w:r>
    </w:p>
    <w:p w14:paraId="0F3B2DC4" w14:textId="24640019" w:rsidR="006210C8" w:rsidRPr="00CC6DC1" w:rsidRDefault="006210C8" w:rsidP="006210C8">
      <w:pPr>
        <w:pStyle w:val="a9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 xml:space="preserve">- </w:t>
      </w:r>
      <w:r w:rsidR="004F3E36" w:rsidRPr="00CC6DC1">
        <w:rPr>
          <w:rFonts w:asciiTheme="minorHAnsi" w:hAnsiTheme="minorHAnsi" w:cstheme="minorHAnsi"/>
          <w:sz w:val="20"/>
          <w:szCs w:val="20"/>
        </w:rPr>
        <w:t>в соответствии с Постановлением №861 от 27.12.2004 для физических лиц до 15 кВт и для юридических лиц до 150 кВт осуществляется электронный документооборот. Также ООО ЭСК «Энергия» направляет в электронном виде в ПАО «Красноярскэнергосбыт» документы потребителя для заключения договора энергоснабжения.</w:t>
      </w:r>
    </w:p>
    <w:p w14:paraId="02E743E7" w14:textId="77777777" w:rsidR="002D2612" w:rsidRPr="00CC6DC1" w:rsidRDefault="002D2612" w:rsidP="003C1AAE">
      <w:pPr>
        <w:pStyle w:val="a9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7D24A3AB" w14:textId="2B649746" w:rsidR="002D2612" w:rsidRPr="00CC6DC1" w:rsidRDefault="002D2612" w:rsidP="002D2612">
      <w:pPr>
        <w:pStyle w:val="a9"/>
        <w:ind w:left="709"/>
        <w:jc w:val="center"/>
        <w:rPr>
          <w:rFonts w:asciiTheme="minorHAnsi" w:hAnsiTheme="minorHAnsi" w:cstheme="minorHAnsi"/>
          <w:sz w:val="20"/>
          <w:szCs w:val="20"/>
        </w:rPr>
      </w:pPr>
    </w:p>
    <w:p w14:paraId="4D0C2A40" w14:textId="66BDC093" w:rsidR="004F3E36" w:rsidRPr="00CC6DC1" w:rsidRDefault="004F3E36" w:rsidP="002D2612">
      <w:pPr>
        <w:pStyle w:val="a9"/>
        <w:ind w:left="709"/>
        <w:jc w:val="center"/>
        <w:rPr>
          <w:rFonts w:asciiTheme="minorHAnsi" w:hAnsiTheme="minorHAnsi" w:cstheme="minorHAnsi"/>
          <w:sz w:val="20"/>
          <w:szCs w:val="20"/>
        </w:rPr>
      </w:pPr>
    </w:p>
    <w:p w14:paraId="1891B3C0" w14:textId="77777777" w:rsidR="004F3E36" w:rsidRPr="00CC6DC1" w:rsidRDefault="004F3E36" w:rsidP="002D2612">
      <w:pPr>
        <w:pStyle w:val="a9"/>
        <w:ind w:left="709"/>
        <w:jc w:val="center"/>
        <w:rPr>
          <w:rFonts w:asciiTheme="minorHAnsi" w:hAnsiTheme="minorHAnsi" w:cstheme="minorHAnsi"/>
          <w:sz w:val="20"/>
          <w:szCs w:val="20"/>
        </w:rPr>
      </w:pPr>
    </w:p>
    <w:p w14:paraId="01A7E484" w14:textId="4245251E" w:rsidR="002D2612" w:rsidRPr="00CC6DC1" w:rsidRDefault="00632353" w:rsidP="002D2612">
      <w:pPr>
        <w:pStyle w:val="a9"/>
        <w:ind w:left="709"/>
        <w:jc w:val="center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  <w:sz w:val="20"/>
          <w:szCs w:val="20"/>
        </w:rPr>
        <w:t>Д</w:t>
      </w:r>
      <w:r w:rsidR="002D2612" w:rsidRPr="00CC6DC1">
        <w:rPr>
          <w:rFonts w:asciiTheme="minorHAnsi" w:hAnsiTheme="minorHAnsi" w:cstheme="minorHAnsi"/>
          <w:sz w:val="20"/>
          <w:szCs w:val="20"/>
        </w:rPr>
        <w:t xml:space="preserve">иректор </w:t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Pr="00CC6DC1">
        <w:rPr>
          <w:rFonts w:asciiTheme="minorHAnsi" w:hAnsiTheme="minorHAnsi" w:cstheme="minorHAnsi"/>
          <w:sz w:val="20"/>
          <w:szCs w:val="20"/>
        </w:rPr>
        <w:t>А.В. Портнягин</w:t>
      </w:r>
    </w:p>
    <w:sectPr w:rsidR="002D2612" w:rsidRPr="00CC6DC1" w:rsidSect="002D2612">
      <w:pgSz w:w="16838" w:h="11906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B3C"/>
    <w:multiLevelType w:val="multilevel"/>
    <w:tmpl w:val="46349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B5B6652"/>
    <w:multiLevelType w:val="hybridMultilevel"/>
    <w:tmpl w:val="394EC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E6E17"/>
    <w:multiLevelType w:val="hybridMultilevel"/>
    <w:tmpl w:val="81785B2E"/>
    <w:lvl w:ilvl="0" w:tplc="D998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2059"/>
    <w:multiLevelType w:val="multilevel"/>
    <w:tmpl w:val="72B6200A"/>
    <w:lvl w:ilvl="0">
      <w:start w:val="1"/>
      <w:numFmt w:val="decimal"/>
      <w:pStyle w:val="a"/>
      <w:lvlText w:val="%1."/>
      <w:lvlJc w:val="left"/>
      <w:pPr>
        <w:ind w:left="730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2537EBD"/>
    <w:multiLevelType w:val="hybridMultilevel"/>
    <w:tmpl w:val="BF2215D2"/>
    <w:lvl w:ilvl="0" w:tplc="41A6CC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AB1E11"/>
    <w:multiLevelType w:val="hybridMultilevel"/>
    <w:tmpl w:val="4BC6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2122B"/>
    <w:multiLevelType w:val="hybridMultilevel"/>
    <w:tmpl w:val="7D3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87513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50244B29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5B4667C4"/>
    <w:multiLevelType w:val="hybridMultilevel"/>
    <w:tmpl w:val="05C47B9E"/>
    <w:lvl w:ilvl="0" w:tplc="D9985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1173CB"/>
    <w:multiLevelType w:val="hybridMultilevel"/>
    <w:tmpl w:val="A94A2110"/>
    <w:lvl w:ilvl="0" w:tplc="77DEF6EE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165F9F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2AF64FA"/>
    <w:multiLevelType w:val="multilevel"/>
    <w:tmpl w:val="384E6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6A55EEC"/>
    <w:multiLevelType w:val="hybridMultilevel"/>
    <w:tmpl w:val="8A1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E1A86"/>
    <w:multiLevelType w:val="hybridMultilevel"/>
    <w:tmpl w:val="61A67488"/>
    <w:lvl w:ilvl="0" w:tplc="B562299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E207CD"/>
    <w:multiLevelType w:val="hybridMultilevel"/>
    <w:tmpl w:val="E0B0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0231"/>
    <w:multiLevelType w:val="hybridMultilevel"/>
    <w:tmpl w:val="3224EF2A"/>
    <w:lvl w:ilvl="0" w:tplc="C3400D68">
      <w:start w:val="1"/>
      <w:numFmt w:val="decimal"/>
      <w:lvlText w:val="%1."/>
      <w:lvlJc w:val="left"/>
      <w:pPr>
        <w:ind w:left="8157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448DF"/>
    <w:multiLevelType w:val="hybridMultilevel"/>
    <w:tmpl w:val="4C001EB4"/>
    <w:lvl w:ilvl="0" w:tplc="E6562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3"/>
  </w:num>
  <w:num w:numId="5">
    <w:abstractNumId w:val="1"/>
  </w:num>
  <w:num w:numId="6">
    <w:abstractNumId w:val="6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9"/>
  </w:num>
  <w:num w:numId="11">
    <w:abstractNumId w:val="17"/>
  </w:num>
  <w:num w:numId="12">
    <w:abstractNumId w:val="3"/>
  </w:num>
  <w:num w:numId="13">
    <w:abstractNumId w:val="2"/>
  </w:num>
  <w:num w:numId="14">
    <w:abstractNumId w:val="5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510"/>
    <w:rsid w:val="000005CC"/>
    <w:rsid w:val="00000A25"/>
    <w:rsid w:val="000018BE"/>
    <w:rsid w:val="00005471"/>
    <w:rsid w:val="0001103A"/>
    <w:rsid w:val="0001143B"/>
    <w:rsid w:val="00012BD1"/>
    <w:rsid w:val="000133F7"/>
    <w:rsid w:val="00013492"/>
    <w:rsid w:val="00014B19"/>
    <w:rsid w:val="000155C5"/>
    <w:rsid w:val="00020F3D"/>
    <w:rsid w:val="0002185D"/>
    <w:rsid w:val="00021D18"/>
    <w:rsid w:val="000225D3"/>
    <w:rsid w:val="000241FB"/>
    <w:rsid w:val="00024576"/>
    <w:rsid w:val="00024D49"/>
    <w:rsid w:val="00026190"/>
    <w:rsid w:val="00026CBD"/>
    <w:rsid w:val="00026D01"/>
    <w:rsid w:val="00026D64"/>
    <w:rsid w:val="00027F0B"/>
    <w:rsid w:val="00030BE2"/>
    <w:rsid w:val="000318EA"/>
    <w:rsid w:val="00032B87"/>
    <w:rsid w:val="00032F02"/>
    <w:rsid w:val="0003392F"/>
    <w:rsid w:val="00033B3B"/>
    <w:rsid w:val="00035265"/>
    <w:rsid w:val="00035ABB"/>
    <w:rsid w:val="0003630C"/>
    <w:rsid w:val="0003639A"/>
    <w:rsid w:val="000376F6"/>
    <w:rsid w:val="00037A8E"/>
    <w:rsid w:val="00037BE9"/>
    <w:rsid w:val="00040412"/>
    <w:rsid w:val="000434D5"/>
    <w:rsid w:val="0004392D"/>
    <w:rsid w:val="00043EEE"/>
    <w:rsid w:val="00044F1B"/>
    <w:rsid w:val="0004545D"/>
    <w:rsid w:val="0004592C"/>
    <w:rsid w:val="000467F5"/>
    <w:rsid w:val="00047BBA"/>
    <w:rsid w:val="00047CF9"/>
    <w:rsid w:val="00051A8F"/>
    <w:rsid w:val="00051DEC"/>
    <w:rsid w:val="00052DFF"/>
    <w:rsid w:val="0005306A"/>
    <w:rsid w:val="0005323C"/>
    <w:rsid w:val="0005400E"/>
    <w:rsid w:val="000542E8"/>
    <w:rsid w:val="000547B2"/>
    <w:rsid w:val="000600D7"/>
    <w:rsid w:val="00061162"/>
    <w:rsid w:val="000632B8"/>
    <w:rsid w:val="00063465"/>
    <w:rsid w:val="0006404B"/>
    <w:rsid w:val="00064830"/>
    <w:rsid w:val="00064ADA"/>
    <w:rsid w:val="00066A9C"/>
    <w:rsid w:val="00070E55"/>
    <w:rsid w:val="00071D9F"/>
    <w:rsid w:val="00072C4E"/>
    <w:rsid w:val="00072F74"/>
    <w:rsid w:val="00073D9B"/>
    <w:rsid w:val="00074AB3"/>
    <w:rsid w:val="00074ADC"/>
    <w:rsid w:val="000752B1"/>
    <w:rsid w:val="00075EC7"/>
    <w:rsid w:val="00076678"/>
    <w:rsid w:val="00077C35"/>
    <w:rsid w:val="00080335"/>
    <w:rsid w:val="00080667"/>
    <w:rsid w:val="000824A4"/>
    <w:rsid w:val="000849FD"/>
    <w:rsid w:val="00085582"/>
    <w:rsid w:val="00086373"/>
    <w:rsid w:val="000922E7"/>
    <w:rsid w:val="00094806"/>
    <w:rsid w:val="0009503E"/>
    <w:rsid w:val="0009689C"/>
    <w:rsid w:val="00096E35"/>
    <w:rsid w:val="000A0BA4"/>
    <w:rsid w:val="000A2417"/>
    <w:rsid w:val="000A3910"/>
    <w:rsid w:val="000A43FD"/>
    <w:rsid w:val="000A5329"/>
    <w:rsid w:val="000A5C52"/>
    <w:rsid w:val="000A6DDA"/>
    <w:rsid w:val="000A6F02"/>
    <w:rsid w:val="000A741B"/>
    <w:rsid w:val="000B0C94"/>
    <w:rsid w:val="000B1317"/>
    <w:rsid w:val="000B16BE"/>
    <w:rsid w:val="000B1BAA"/>
    <w:rsid w:val="000B1BD6"/>
    <w:rsid w:val="000B449A"/>
    <w:rsid w:val="000B47E7"/>
    <w:rsid w:val="000B734D"/>
    <w:rsid w:val="000B78C1"/>
    <w:rsid w:val="000C012B"/>
    <w:rsid w:val="000C15C7"/>
    <w:rsid w:val="000C1AE1"/>
    <w:rsid w:val="000C2054"/>
    <w:rsid w:val="000C2AEA"/>
    <w:rsid w:val="000C2E1F"/>
    <w:rsid w:val="000C4F81"/>
    <w:rsid w:val="000C5003"/>
    <w:rsid w:val="000C6196"/>
    <w:rsid w:val="000C65F6"/>
    <w:rsid w:val="000C66F8"/>
    <w:rsid w:val="000C7B90"/>
    <w:rsid w:val="000D0C43"/>
    <w:rsid w:val="000D1550"/>
    <w:rsid w:val="000D20B8"/>
    <w:rsid w:val="000D3443"/>
    <w:rsid w:val="000D5553"/>
    <w:rsid w:val="000D7914"/>
    <w:rsid w:val="000D7B02"/>
    <w:rsid w:val="000E4A99"/>
    <w:rsid w:val="000E50FB"/>
    <w:rsid w:val="000E5FBD"/>
    <w:rsid w:val="000E6583"/>
    <w:rsid w:val="000E6873"/>
    <w:rsid w:val="000E71E6"/>
    <w:rsid w:val="000E736C"/>
    <w:rsid w:val="000E77EB"/>
    <w:rsid w:val="000F158C"/>
    <w:rsid w:val="000F3379"/>
    <w:rsid w:val="000F5B83"/>
    <w:rsid w:val="00102681"/>
    <w:rsid w:val="00102AD1"/>
    <w:rsid w:val="00103CD4"/>
    <w:rsid w:val="00104D4C"/>
    <w:rsid w:val="0010530E"/>
    <w:rsid w:val="00110058"/>
    <w:rsid w:val="001105F7"/>
    <w:rsid w:val="00110C40"/>
    <w:rsid w:val="00110E7F"/>
    <w:rsid w:val="001116F8"/>
    <w:rsid w:val="001130CC"/>
    <w:rsid w:val="001142D3"/>
    <w:rsid w:val="00114905"/>
    <w:rsid w:val="00115110"/>
    <w:rsid w:val="00115278"/>
    <w:rsid w:val="00116499"/>
    <w:rsid w:val="001164D6"/>
    <w:rsid w:val="00116974"/>
    <w:rsid w:val="00117088"/>
    <w:rsid w:val="00117E2A"/>
    <w:rsid w:val="00121CDB"/>
    <w:rsid w:val="00121FB5"/>
    <w:rsid w:val="0012204B"/>
    <w:rsid w:val="00122DBB"/>
    <w:rsid w:val="00124C34"/>
    <w:rsid w:val="001252E4"/>
    <w:rsid w:val="0012650D"/>
    <w:rsid w:val="0012661D"/>
    <w:rsid w:val="00126D24"/>
    <w:rsid w:val="00127018"/>
    <w:rsid w:val="00127F1D"/>
    <w:rsid w:val="001301D2"/>
    <w:rsid w:val="0013125B"/>
    <w:rsid w:val="00131A72"/>
    <w:rsid w:val="001328B3"/>
    <w:rsid w:val="0013302D"/>
    <w:rsid w:val="001336FB"/>
    <w:rsid w:val="00133AB5"/>
    <w:rsid w:val="001348EA"/>
    <w:rsid w:val="00135241"/>
    <w:rsid w:val="001354AC"/>
    <w:rsid w:val="00135843"/>
    <w:rsid w:val="00135C0F"/>
    <w:rsid w:val="00135ED2"/>
    <w:rsid w:val="001368B3"/>
    <w:rsid w:val="00137875"/>
    <w:rsid w:val="0014201D"/>
    <w:rsid w:val="00142024"/>
    <w:rsid w:val="00142845"/>
    <w:rsid w:val="001448D5"/>
    <w:rsid w:val="00145956"/>
    <w:rsid w:val="00151EED"/>
    <w:rsid w:val="00152855"/>
    <w:rsid w:val="00154ADF"/>
    <w:rsid w:val="00154B74"/>
    <w:rsid w:val="00161355"/>
    <w:rsid w:val="00161D25"/>
    <w:rsid w:val="00165AFD"/>
    <w:rsid w:val="00167F13"/>
    <w:rsid w:val="00171A27"/>
    <w:rsid w:val="00171ACD"/>
    <w:rsid w:val="00172B0F"/>
    <w:rsid w:val="00173610"/>
    <w:rsid w:val="00175041"/>
    <w:rsid w:val="001769DB"/>
    <w:rsid w:val="00176DC9"/>
    <w:rsid w:val="001803EC"/>
    <w:rsid w:val="001808F0"/>
    <w:rsid w:val="00181C64"/>
    <w:rsid w:val="00181D69"/>
    <w:rsid w:val="00183A76"/>
    <w:rsid w:val="001849CF"/>
    <w:rsid w:val="00187E0B"/>
    <w:rsid w:val="001918FB"/>
    <w:rsid w:val="001932E7"/>
    <w:rsid w:val="00193439"/>
    <w:rsid w:val="001942A2"/>
    <w:rsid w:val="0019562A"/>
    <w:rsid w:val="00196AAC"/>
    <w:rsid w:val="00197303"/>
    <w:rsid w:val="001A18C5"/>
    <w:rsid w:val="001A4B93"/>
    <w:rsid w:val="001A5544"/>
    <w:rsid w:val="001A55B3"/>
    <w:rsid w:val="001A5B44"/>
    <w:rsid w:val="001A6DD2"/>
    <w:rsid w:val="001A7E51"/>
    <w:rsid w:val="001B06C1"/>
    <w:rsid w:val="001B0789"/>
    <w:rsid w:val="001B1076"/>
    <w:rsid w:val="001B3B41"/>
    <w:rsid w:val="001B4923"/>
    <w:rsid w:val="001B4AB2"/>
    <w:rsid w:val="001B4E85"/>
    <w:rsid w:val="001B56C4"/>
    <w:rsid w:val="001B573F"/>
    <w:rsid w:val="001B636A"/>
    <w:rsid w:val="001B7291"/>
    <w:rsid w:val="001C1C73"/>
    <w:rsid w:val="001C1CC4"/>
    <w:rsid w:val="001C7D5B"/>
    <w:rsid w:val="001D0A73"/>
    <w:rsid w:val="001D12DF"/>
    <w:rsid w:val="001D12FF"/>
    <w:rsid w:val="001D318C"/>
    <w:rsid w:val="001D5BAC"/>
    <w:rsid w:val="001D7411"/>
    <w:rsid w:val="001D77B5"/>
    <w:rsid w:val="001D7A3D"/>
    <w:rsid w:val="001E1838"/>
    <w:rsid w:val="001E1A8B"/>
    <w:rsid w:val="001E2267"/>
    <w:rsid w:val="001E3E02"/>
    <w:rsid w:val="001E4A38"/>
    <w:rsid w:val="001E5A9B"/>
    <w:rsid w:val="001E5C0D"/>
    <w:rsid w:val="001E788B"/>
    <w:rsid w:val="001F031B"/>
    <w:rsid w:val="001F0FCF"/>
    <w:rsid w:val="001F18F3"/>
    <w:rsid w:val="001F38C3"/>
    <w:rsid w:val="001F3CC6"/>
    <w:rsid w:val="001F4F21"/>
    <w:rsid w:val="001F59D4"/>
    <w:rsid w:val="001F5F67"/>
    <w:rsid w:val="001F629B"/>
    <w:rsid w:val="0020040D"/>
    <w:rsid w:val="00201375"/>
    <w:rsid w:val="00201392"/>
    <w:rsid w:val="00202117"/>
    <w:rsid w:val="002029AE"/>
    <w:rsid w:val="00203174"/>
    <w:rsid w:val="00203346"/>
    <w:rsid w:val="002053AE"/>
    <w:rsid w:val="002064DE"/>
    <w:rsid w:val="00207B54"/>
    <w:rsid w:val="002109FE"/>
    <w:rsid w:val="00212239"/>
    <w:rsid w:val="00212F81"/>
    <w:rsid w:val="002131E5"/>
    <w:rsid w:val="00213731"/>
    <w:rsid w:val="00213BB1"/>
    <w:rsid w:val="002142E3"/>
    <w:rsid w:val="00215492"/>
    <w:rsid w:val="00217079"/>
    <w:rsid w:val="00217813"/>
    <w:rsid w:val="00217C8F"/>
    <w:rsid w:val="00217FD8"/>
    <w:rsid w:val="00220179"/>
    <w:rsid w:val="00221ABD"/>
    <w:rsid w:val="00222B90"/>
    <w:rsid w:val="00222D82"/>
    <w:rsid w:val="00222E80"/>
    <w:rsid w:val="00223158"/>
    <w:rsid w:val="00223751"/>
    <w:rsid w:val="00225368"/>
    <w:rsid w:val="002255C3"/>
    <w:rsid w:val="00225F21"/>
    <w:rsid w:val="002264DF"/>
    <w:rsid w:val="002270F1"/>
    <w:rsid w:val="002305B3"/>
    <w:rsid w:val="00231436"/>
    <w:rsid w:val="00231BD4"/>
    <w:rsid w:val="00232020"/>
    <w:rsid w:val="002321A1"/>
    <w:rsid w:val="0023314C"/>
    <w:rsid w:val="00233351"/>
    <w:rsid w:val="002351C5"/>
    <w:rsid w:val="00235D46"/>
    <w:rsid w:val="00236C29"/>
    <w:rsid w:val="002377A0"/>
    <w:rsid w:val="00242F39"/>
    <w:rsid w:val="00243F0C"/>
    <w:rsid w:val="00244175"/>
    <w:rsid w:val="00245382"/>
    <w:rsid w:val="00246374"/>
    <w:rsid w:val="0024652A"/>
    <w:rsid w:val="002477C2"/>
    <w:rsid w:val="002478EE"/>
    <w:rsid w:val="00247AB0"/>
    <w:rsid w:val="0025084B"/>
    <w:rsid w:val="0025318D"/>
    <w:rsid w:val="002533AE"/>
    <w:rsid w:val="0026078C"/>
    <w:rsid w:val="002607E1"/>
    <w:rsid w:val="00261250"/>
    <w:rsid w:val="002615D8"/>
    <w:rsid w:val="002616C5"/>
    <w:rsid w:val="00261BE0"/>
    <w:rsid w:val="00264050"/>
    <w:rsid w:val="00265229"/>
    <w:rsid w:val="002661BE"/>
    <w:rsid w:val="00270834"/>
    <w:rsid w:val="0027228A"/>
    <w:rsid w:val="00272297"/>
    <w:rsid w:val="0027262E"/>
    <w:rsid w:val="002738D4"/>
    <w:rsid w:val="00274AD5"/>
    <w:rsid w:val="00274C69"/>
    <w:rsid w:val="002801C2"/>
    <w:rsid w:val="0028110B"/>
    <w:rsid w:val="00281F61"/>
    <w:rsid w:val="0028343F"/>
    <w:rsid w:val="002840E4"/>
    <w:rsid w:val="00287F36"/>
    <w:rsid w:val="00293759"/>
    <w:rsid w:val="00296F78"/>
    <w:rsid w:val="002A0051"/>
    <w:rsid w:val="002A01BF"/>
    <w:rsid w:val="002A05A1"/>
    <w:rsid w:val="002A1DD5"/>
    <w:rsid w:val="002A237D"/>
    <w:rsid w:val="002A3CD9"/>
    <w:rsid w:val="002A3E14"/>
    <w:rsid w:val="002A403F"/>
    <w:rsid w:val="002A7A18"/>
    <w:rsid w:val="002A7E78"/>
    <w:rsid w:val="002B022A"/>
    <w:rsid w:val="002B106B"/>
    <w:rsid w:val="002B22CC"/>
    <w:rsid w:val="002B3BDB"/>
    <w:rsid w:val="002B3EFE"/>
    <w:rsid w:val="002B4D3A"/>
    <w:rsid w:val="002B5DAD"/>
    <w:rsid w:val="002B71E7"/>
    <w:rsid w:val="002C07CD"/>
    <w:rsid w:val="002C1775"/>
    <w:rsid w:val="002C21F2"/>
    <w:rsid w:val="002C2727"/>
    <w:rsid w:val="002C3056"/>
    <w:rsid w:val="002C511D"/>
    <w:rsid w:val="002C5AF9"/>
    <w:rsid w:val="002C6536"/>
    <w:rsid w:val="002C6905"/>
    <w:rsid w:val="002C6AD6"/>
    <w:rsid w:val="002C6E6E"/>
    <w:rsid w:val="002D0657"/>
    <w:rsid w:val="002D2462"/>
    <w:rsid w:val="002D2612"/>
    <w:rsid w:val="002D35C9"/>
    <w:rsid w:val="002D503A"/>
    <w:rsid w:val="002D57C7"/>
    <w:rsid w:val="002D5F66"/>
    <w:rsid w:val="002D6BB7"/>
    <w:rsid w:val="002D6DB4"/>
    <w:rsid w:val="002D6E5F"/>
    <w:rsid w:val="002D77B1"/>
    <w:rsid w:val="002D7CFF"/>
    <w:rsid w:val="002E09DD"/>
    <w:rsid w:val="002E14F6"/>
    <w:rsid w:val="002E265A"/>
    <w:rsid w:val="002E2B7A"/>
    <w:rsid w:val="002E328C"/>
    <w:rsid w:val="002E4006"/>
    <w:rsid w:val="002E4712"/>
    <w:rsid w:val="002E5E6F"/>
    <w:rsid w:val="002E6D79"/>
    <w:rsid w:val="002E715F"/>
    <w:rsid w:val="002F00AC"/>
    <w:rsid w:val="002F1179"/>
    <w:rsid w:val="002F11F5"/>
    <w:rsid w:val="002F4690"/>
    <w:rsid w:val="002F61A4"/>
    <w:rsid w:val="002F6516"/>
    <w:rsid w:val="002F7832"/>
    <w:rsid w:val="002F7CF4"/>
    <w:rsid w:val="0030171F"/>
    <w:rsid w:val="00301820"/>
    <w:rsid w:val="00304A54"/>
    <w:rsid w:val="00311769"/>
    <w:rsid w:val="00312692"/>
    <w:rsid w:val="00312880"/>
    <w:rsid w:val="00313260"/>
    <w:rsid w:val="00313C92"/>
    <w:rsid w:val="00314D84"/>
    <w:rsid w:val="00316656"/>
    <w:rsid w:val="00317C8B"/>
    <w:rsid w:val="00317CA6"/>
    <w:rsid w:val="003206AF"/>
    <w:rsid w:val="003215B5"/>
    <w:rsid w:val="00321A0F"/>
    <w:rsid w:val="00321ECA"/>
    <w:rsid w:val="00322612"/>
    <w:rsid w:val="003247DF"/>
    <w:rsid w:val="0032601C"/>
    <w:rsid w:val="00326DBC"/>
    <w:rsid w:val="00331F98"/>
    <w:rsid w:val="00333881"/>
    <w:rsid w:val="00333F3C"/>
    <w:rsid w:val="00334079"/>
    <w:rsid w:val="003350F9"/>
    <w:rsid w:val="003361C4"/>
    <w:rsid w:val="0033693A"/>
    <w:rsid w:val="003379C4"/>
    <w:rsid w:val="00337B51"/>
    <w:rsid w:val="003423E4"/>
    <w:rsid w:val="003428D6"/>
    <w:rsid w:val="00342C98"/>
    <w:rsid w:val="00344F51"/>
    <w:rsid w:val="00345089"/>
    <w:rsid w:val="0034513E"/>
    <w:rsid w:val="00345F84"/>
    <w:rsid w:val="003466B0"/>
    <w:rsid w:val="0034694E"/>
    <w:rsid w:val="00346DAA"/>
    <w:rsid w:val="00346F79"/>
    <w:rsid w:val="003470F4"/>
    <w:rsid w:val="00347434"/>
    <w:rsid w:val="00347CB8"/>
    <w:rsid w:val="00351996"/>
    <w:rsid w:val="00352723"/>
    <w:rsid w:val="003529B2"/>
    <w:rsid w:val="00353ECB"/>
    <w:rsid w:val="003558D3"/>
    <w:rsid w:val="00357252"/>
    <w:rsid w:val="003602AE"/>
    <w:rsid w:val="00366DAC"/>
    <w:rsid w:val="0037071D"/>
    <w:rsid w:val="00371333"/>
    <w:rsid w:val="0037222C"/>
    <w:rsid w:val="00373138"/>
    <w:rsid w:val="00373A03"/>
    <w:rsid w:val="00374195"/>
    <w:rsid w:val="00374A05"/>
    <w:rsid w:val="00374E04"/>
    <w:rsid w:val="003757B1"/>
    <w:rsid w:val="00375AF3"/>
    <w:rsid w:val="00382286"/>
    <w:rsid w:val="00384D47"/>
    <w:rsid w:val="003861DC"/>
    <w:rsid w:val="00391CF8"/>
    <w:rsid w:val="003921EA"/>
    <w:rsid w:val="00392FF4"/>
    <w:rsid w:val="0039355E"/>
    <w:rsid w:val="003942EA"/>
    <w:rsid w:val="00395019"/>
    <w:rsid w:val="00397B48"/>
    <w:rsid w:val="003A03D9"/>
    <w:rsid w:val="003A1348"/>
    <w:rsid w:val="003A1433"/>
    <w:rsid w:val="003A185A"/>
    <w:rsid w:val="003A27E7"/>
    <w:rsid w:val="003A2CBB"/>
    <w:rsid w:val="003A33D6"/>
    <w:rsid w:val="003A6531"/>
    <w:rsid w:val="003A719A"/>
    <w:rsid w:val="003A76FB"/>
    <w:rsid w:val="003A79D5"/>
    <w:rsid w:val="003A7D4A"/>
    <w:rsid w:val="003B0BE9"/>
    <w:rsid w:val="003B15D3"/>
    <w:rsid w:val="003B4319"/>
    <w:rsid w:val="003B4DFE"/>
    <w:rsid w:val="003C03C1"/>
    <w:rsid w:val="003C09ED"/>
    <w:rsid w:val="003C183D"/>
    <w:rsid w:val="003C1AAE"/>
    <w:rsid w:val="003C296B"/>
    <w:rsid w:val="003C3D6B"/>
    <w:rsid w:val="003C4508"/>
    <w:rsid w:val="003C575B"/>
    <w:rsid w:val="003C5AAC"/>
    <w:rsid w:val="003C5E4C"/>
    <w:rsid w:val="003C73CD"/>
    <w:rsid w:val="003C75A7"/>
    <w:rsid w:val="003D0310"/>
    <w:rsid w:val="003D0768"/>
    <w:rsid w:val="003D1B21"/>
    <w:rsid w:val="003D1CAF"/>
    <w:rsid w:val="003D1D66"/>
    <w:rsid w:val="003D20A8"/>
    <w:rsid w:val="003D386E"/>
    <w:rsid w:val="003D3E1F"/>
    <w:rsid w:val="003D4BA4"/>
    <w:rsid w:val="003D59BD"/>
    <w:rsid w:val="003D63F8"/>
    <w:rsid w:val="003D6F81"/>
    <w:rsid w:val="003E0543"/>
    <w:rsid w:val="003E1316"/>
    <w:rsid w:val="003E15EC"/>
    <w:rsid w:val="003E19D3"/>
    <w:rsid w:val="003E2D4F"/>
    <w:rsid w:val="003E2E04"/>
    <w:rsid w:val="003E39E0"/>
    <w:rsid w:val="003E4027"/>
    <w:rsid w:val="003E4A89"/>
    <w:rsid w:val="003E4D96"/>
    <w:rsid w:val="003E5FA6"/>
    <w:rsid w:val="003E64E9"/>
    <w:rsid w:val="003E68CC"/>
    <w:rsid w:val="003E79A5"/>
    <w:rsid w:val="003F082A"/>
    <w:rsid w:val="003F0D04"/>
    <w:rsid w:val="003F14C8"/>
    <w:rsid w:val="003F1D91"/>
    <w:rsid w:val="003F2FB7"/>
    <w:rsid w:val="003F30B7"/>
    <w:rsid w:val="003F343B"/>
    <w:rsid w:val="003F4AAD"/>
    <w:rsid w:val="003F5CE0"/>
    <w:rsid w:val="003F6028"/>
    <w:rsid w:val="003F6044"/>
    <w:rsid w:val="00400CBC"/>
    <w:rsid w:val="00400F83"/>
    <w:rsid w:val="0040111A"/>
    <w:rsid w:val="00401711"/>
    <w:rsid w:val="00401ADD"/>
    <w:rsid w:val="00401EAD"/>
    <w:rsid w:val="00403901"/>
    <w:rsid w:val="00406A8A"/>
    <w:rsid w:val="0041179C"/>
    <w:rsid w:val="004118A5"/>
    <w:rsid w:val="00412242"/>
    <w:rsid w:val="0041268D"/>
    <w:rsid w:val="0041283C"/>
    <w:rsid w:val="00413AF5"/>
    <w:rsid w:val="004144AD"/>
    <w:rsid w:val="004155B4"/>
    <w:rsid w:val="00415CDF"/>
    <w:rsid w:val="00421A97"/>
    <w:rsid w:val="00423ACE"/>
    <w:rsid w:val="00423F5F"/>
    <w:rsid w:val="004248F7"/>
    <w:rsid w:val="004273EA"/>
    <w:rsid w:val="00427BC8"/>
    <w:rsid w:val="00427FB1"/>
    <w:rsid w:val="00430120"/>
    <w:rsid w:val="00430711"/>
    <w:rsid w:val="00430805"/>
    <w:rsid w:val="0043177F"/>
    <w:rsid w:val="00431BB1"/>
    <w:rsid w:val="00432D12"/>
    <w:rsid w:val="00433866"/>
    <w:rsid w:val="00433AFC"/>
    <w:rsid w:val="0043404B"/>
    <w:rsid w:val="00434A86"/>
    <w:rsid w:val="00435373"/>
    <w:rsid w:val="00435D68"/>
    <w:rsid w:val="00436FDD"/>
    <w:rsid w:val="00440429"/>
    <w:rsid w:val="004406C8"/>
    <w:rsid w:val="00442FE8"/>
    <w:rsid w:val="00450B87"/>
    <w:rsid w:val="004514DB"/>
    <w:rsid w:val="004527C7"/>
    <w:rsid w:val="00452B0C"/>
    <w:rsid w:val="00453311"/>
    <w:rsid w:val="004557E2"/>
    <w:rsid w:val="004600B8"/>
    <w:rsid w:val="00460F1D"/>
    <w:rsid w:val="00461D57"/>
    <w:rsid w:val="00463085"/>
    <w:rsid w:val="004633C6"/>
    <w:rsid w:val="00464F16"/>
    <w:rsid w:val="00466CE3"/>
    <w:rsid w:val="004672AD"/>
    <w:rsid w:val="0047254D"/>
    <w:rsid w:val="004738DE"/>
    <w:rsid w:val="0047449B"/>
    <w:rsid w:val="00476742"/>
    <w:rsid w:val="00480958"/>
    <w:rsid w:val="00480ECC"/>
    <w:rsid w:val="0048298A"/>
    <w:rsid w:val="00482DC7"/>
    <w:rsid w:val="00483AEA"/>
    <w:rsid w:val="00484569"/>
    <w:rsid w:val="004850AB"/>
    <w:rsid w:val="00486199"/>
    <w:rsid w:val="0048619C"/>
    <w:rsid w:val="0048677D"/>
    <w:rsid w:val="004874D3"/>
    <w:rsid w:val="0049109D"/>
    <w:rsid w:val="00492075"/>
    <w:rsid w:val="00492F22"/>
    <w:rsid w:val="00493721"/>
    <w:rsid w:val="00493C43"/>
    <w:rsid w:val="004964C0"/>
    <w:rsid w:val="00496F0E"/>
    <w:rsid w:val="0049707C"/>
    <w:rsid w:val="00497F41"/>
    <w:rsid w:val="004A04DF"/>
    <w:rsid w:val="004A05D8"/>
    <w:rsid w:val="004A0604"/>
    <w:rsid w:val="004A199A"/>
    <w:rsid w:val="004A1CA4"/>
    <w:rsid w:val="004A30F7"/>
    <w:rsid w:val="004A3F8E"/>
    <w:rsid w:val="004A494B"/>
    <w:rsid w:val="004A4BA2"/>
    <w:rsid w:val="004A51B0"/>
    <w:rsid w:val="004A5245"/>
    <w:rsid w:val="004A60C2"/>
    <w:rsid w:val="004A7B11"/>
    <w:rsid w:val="004B05A2"/>
    <w:rsid w:val="004B1324"/>
    <w:rsid w:val="004B1392"/>
    <w:rsid w:val="004B158C"/>
    <w:rsid w:val="004B22D9"/>
    <w:rsid w:val="004B39DC"/>
    <w:rsid w:val="004B3B47"/>
    <w:rsid w:val="004B45D2"/>
    <w:rsid w:val="004B6E07"/>
    <w:rsid w:val="004B7C73"/>
    <w:rsid w:val="004C04B6"/>
    <w:rsid w:val="004C13AC"/>
    <w:rsid w:val="004C35DF"/>
    <w:rsid w:val="004C4ABE"/>
    <w:rsid w:val="004C52B7"/>
    <w:rsid w:val="004C68DC"/>
    <w:rsid w:val="004C6DCB"/>
    <w:rsid w:val="004C6F31"/>
    <w:rsid w:val="004D082F"/>
    <w:rsid w:val="004D26ED"/>
    <w:rsid w:val="004D282B"/>
    <w:rsid w:val="004D428E"/>
    <w:rsid w:val="004D5310"/>
    <w:rsid w:val="004D5C12"/>
    <w:rsid w:val="004D640D"/>
    <w:rsid w:val="004D6E62"/>
    <w:rsid w:val="004D71EF"/>
    <w:rsid w:val="004D73D7"/>
    <w:rsid w:val="004D7733"/>
    <w:rsid w:val="004D7D24"/>
    <w:rsid w:val="004E1E44"/>
    <w:rsid w:val="004E2E60"/>
    <w:rsid w:val="004E3101"/>
    <w:rsid w:val="004E376E"/>
    <w:rsid w:val="004E46F9"/>
    <w:rsid w:val="004E70B4"/>
    <w:rsid w:val="004E7347"/>
    <w:rsid w:val="004E7A1D"/>
    <w:rsid w:val="004F15BB"/>
    <w:rsid w:val="004F210C"/>
    <w:rsid w:val="004F2B76"/>
    <w:rsid w:val="004F2EB3"/>
    <w:rsid w:val="004F345B"/>
    <w:rsid w:val="004F3BCB"/>
    <w:rsid w:val="004F3E36"/>
    <w:rsid w:val="004F4A95"/>
    <w:rsid w:val="004F74EA"/>
    <w:rsid w:val="005000DD"/>
    <w:rsid w:val="00500A63"/>
    <w:rsid w:val="00504632"/>
    <w:rsid w:val="00504E0B"/>
    <w:rsid w:val="005051B6"/>
    <w:rsid w:val="0050553C"/>
    <w:rsid w:val="00506E8E"/>
    <w:rsid w:val="005073F8"/>
    <w:rsid w:val="005101E5"/>
    <w:rsid w:val="00510AF9"/>
    <w:rsid w:val="005126D1"/>
    <w:rsid w:val="00514A82"/>
    <w:rsid w:val="0051537C"/>
    <w:rsid w:val="00515FCF"/>
    <w:rsid w:val="00516C1E"/>
    <w:rsid w:val="0051749F"/>
    <w:rsid w:val="0052151A"/>
    <w:rsid w:val="005232D2"/>
    <w:rsid w:val="00523AD2"/>
    <w:rsid w:val="0052415F"/>
    <w:rsid w:val="00525914"/>
    <w:rsid w:val="00525A76"/>
    <w:rsid w:val="00526190"/>
    <w:rsid w:val="005263F8"/>
    <w:rsid w:val="005265CE"/>
    <w:rsid w:val="00526B6E"/>
    <w:rsid w:val="00530ACC"/>
    <w:rsid w:val="00530B9B"/>
    <w:rsid w:val="00531382"/>
    <w:rsid w:val="00531929"/>
    <w:rsid w:val="00531A81"/>
    <w:rsid w:val="00534A33"/>
    <w:rsid w:val="005362AB"/>
    <w:rsid w:val="00537C51"/>
    <w:rsid w:val="00541339"/>
    <w:rsid w:val="00541832"/>
    <w:rsid w:val="00543505"/>
    <w:rsid w:val="00544E90"/>
    <w:rsid w:val="00546743"/>
    <w:rsid w:val="00551879"/>
    <w:rsid w:val="005526B7"/>
    <w:rsid w:val="0055289B"/>
    <w:rsid w:val="00552B83"/>
    <w:rsid w:val="0055318F"/>
    <w:rsid w:val="00553C3E"/>
    <w:rsid w:val="0055501B"/>
    <w:rsid w:val="00555D0C"/>
    <w:rsid w:val="0055645F"/>
    <w:rsid w:val="005567E1"/>
    <w:rsid w:val="005575DF"/>
    <w:rsid w:val="00560E27"/>
    <w:rsid w:val="00561561"/>
    <w:rsid w:val="0056159B"/>
    <w:rsid w:val="00562BB2"/>
    <w:rsid w:val="00563EF7"/>
    <w:rsid w:val="00564D69"/>
    <w:rsid w:val="005650A3"/>
    <w:rsid w:val="00565849"/>
    <w:rsid w:val="00566D86"/>
    <w:rsid w:val="00570BB2"/>
    <w:rsid w:val="00570EDB"/>
    <w:rsid w:val="00576AF9"/>
    <w:rsid w:val="00576E5B"/>
    <w:rsid w:val="005777F1"/>
    <w:rsid w:val="00581521"/>
    <w:rsid w:val="0058261E"/>
    <w:rsid w:val="005838B1"/>
    <w:rsid w:val="00584213"/>
    <w:rsid w:val="00592032"/>
    <w:rsid w:val="00592E57"/>
    <w:rsid w:val="00593C86"/>
    <w:rsid w:val="00593EF6"/>
    <w:rsid w:val="00594ADD"/>
    <w:rsid w:val="00596281"/>
    <w:rsid w:val="00596D59"/>
    <w:rsid w:val="00597837"/>
    <w:rsid w:val="005A0744"/>
    <w:rsid w:val="005A2E42"/>
    <w:rsid w:val="005A41A2"/>
    <w:rsid w:val="005A5184"/>
    <w:rsid w:val="005A5B9E"/>
    <w:rsid w:val="005A767F"/>
    <w:rsid w:val="005A7E7C"/>
    <w:rsid w:val="005B075F"/>
    <w:rsid w:val="005B07D5"/>
    <w:rsid w:val="005B0CAE"/>
    <w:rsid w:val="005B0FEA"/>
    <w:rsid w:val="005B1FA4"/>
    <w:rsid w:val="005B27E4"/>
    <w:rsid w:val="005B3355"/>
    <w:rsid w:val="005B3D94"/>
    <w:rsid w:val="005B5928"/>
    <w:rsid w:val="005B640E"/>
    <w:rsid w:val="005B69F2"/>
    <w:rsid w:val="005B6BEF"/>
    <w:rsid w:val="005C02F3"/>
    <w:rsid w:val="005C14B6"/>
    <w:rsid w:val="005C19C1"/>
    <w:rsid w:val="005C1D3A"/>
    <w:rsid w:val="005C1E9B"/>
    <w:rsid w:val="005C3A9D"/>
    <w:rsid w:val="005C56B5"/>
    <w:rsid w:val="005C589C"/>
    <w:rsid w:val="005D2C3C"/>
    <w:rsid w:val="005D2E6E"/>
    <w:rsid w:val="005D32A6"/>
    <w:rsid w:val="005D3316"/>
    <w:rsid w:val="005D40A3"/>
    <w:rsid w:val="005D6E00"/>
    <w:rsid w:val="005D78F5"/>
    <w:rsid w:val="005E1C79"/>
    <w:rsid w:val="005E2C04"/>
    <w:rsid w:val="005E44BC"/>
    <w:rsid w:val="005E4B09"/>
    <w:rsid w:val="005E5384"/>
    <w:rsid w:val="005E7B68"/>
    <w:rsid w:val="005E7DBE"/>
    <w:rsid w:val="005F2098"/>
    <w:rsid w:val="005F365E"/>
    <w:rsid w:val="005F3C0D"/>
    <w:rsid w:val="005F4147"/>
    <w:rsid w:val="005F57B3"/>
    <w:rsid w:val="005F69F2"/>
    <w:rsid w:val="005F7285"/>
    <w:rsid w:val="005F7DC4"/>
    <w:rsid w:val="005F7DF9"/>
    <w:rsid w:val="00601F1D"/>
    <w:rsid w:val="00602EFD"/>
    <w:rsid w:val="006033C8"/>
    <w:rsid w:val="00603943"/>
    <w:rsid w:val="006040A3"/>
    <w:rsid w:val="00604566"/>
    <w:rsid w:val="006045D2"/>
    <w:rsid w:val="00604ADD"/>
    <w:rsid w:val="00604BE0"/>
    <w:rsid w:val="00605521"/>
    <w:rsid w:val="00611587"/>
    <w:rsid w:val="00611595"/>
    <w:rsid w:val="00611E33"/>
    <w:rsid w:val="00612309"/>
    <w:rsid w:val="00613C27"/>
    <w:rsid w:val="006149F2"/>
    <w:rsid w:val="00614ECF"/>
    <w:rsid w:val="00614F0F"/>
    <w:rsid w:val="00616B45"/>
    <w:rsid w:val="0061705B"/>
    <w:rsid w:val="00620AC1"/>
    <w:rsid w:val="006210C8"/>
    <w:rsid w:val="006222E5"/>
    <w:rsid w:val="00622DBD"/>
    <w:rsid w:val="0062475B"/>
    <w:rsid w:val="006251FC"/>
    <w:rsid w:val="00625B71"/>
    <w:rsid w:val="00626888"/>
    <w:rsid w:val="00627420"/>
    <w:rsid w:val="0063097D"/>
    <w:rsid w:val="00630F90"/>
    <w:rsid w:val="0063125B"/>
    <w:rsid w:val="00631489"/>
    <w:rsid w:val="00631FB5"/>
    <w:rsid w:val="0063211C"/>
    <w:rsid w:val="00632353"/>
    <w:rsid w:val="00633401"/>
    <w:rsid w:val="0063392C"/>
    <w:rsid w:val="006341C5"/>
    <w:rsid w:val="006373C1"/>
    <w:rsid w:val="00637417"/>
    <w:rsid w:val="006374C8"/>
    <w:rsid w:val="0064079C"/>
    <w:rsid w:val="006407D4"/>
    <w:rsid w:val="006436F7"/>
    <w:rsid w:val="006461A4"/>
    <w:rsid w:val="006469CE"/>
    <w:rsid w:val="00646E9F"/>
    <w:rsid w:val="0065004E"/>
    <w:rsid w:val="006500E6"/>
    <w:rsid w:val="0065133D"/>
    <w:rsid w:val="00651584"/>
    <w:rsid w:val="006537B4"/>
    <w:rsid w:val="00653A03"/>
    <w:rsid w:val="006543B6"/>
    <w:rsid w:val="00654BC0"/>
    <w:rsid w:val="0065764A"/>
    <w:rsid w:val="00657DBB"/>
    <w:rsid w:val="006617AD"/>
    <w:rsid w:val="00661EA3"/>
    <w:rsid w:val="006626FB"/>
    <w:rsid w:val="00662F5B"/>
    <w:rsid w:val="00663DD5"/>
    <w:rsid w:val="00664640"/>
    <w:rsid w:val="00664ED5"/>
    <w:rsid w:val="00666A1C"/>
    <w:rsid w:val="0066795E"/>
    <w:rsid w:val="006700F9"/>
    <w:rsid w:val="006704E6"/>
    <w:rsid w:val="0067064B"/>
    <w:rsid w:val="006709FF"/>
    <w:rsid w:val="00672476"/>
    <w:rsid w:val="00672602"/>
    <w:rsid w:val="00672B36"/>
    <w:rsid w:val="0067365F"/>
    <w:rsid w:val="006747F5"/>
    <w:rsid w:val="0067716D"/>
    <w:rsid w:val="00682ED4"/>
    <w:rsid w:val="006833B1"/>
    <w:rsid w:val="00684623"/>
    <w:rsid w:val="00686260"/>
    <w:rsid w:val="00690126"/>
    <w:rsid w:val="00690219"/>
    <w:rsid w:val="006903AF"/>
    <w:rsid w:val="00690950"/>
    <w:rsid w:val="006909D1"/>
    <w:rsid w:val="00691744"/>
    <w:rsid w:val="00693FDA"/>
    <w:rsid w:val="00694F3E"/>
    <w:rsid w:val="006966E4"/>
    <w:rsid w:val="006A180B"/>
    <w:rsid w:val="006A3421"/>
    <w:rsid w:val="006A3551"/>
    <w:rsid w:val="006A363F"/>
    <w:rsid w:val="006A4551"/>
    <w:rsid w:val="006A54CA"/>
    <w:rsid w:val="006A7290"/>
    <w:rsid w:val="006B2BE8"/>
    <w:rsid w:val="006B53E0"/>
    <w:rsid w:val="006B68AF"/>
    <w:rsid w:val="006B68DB"/>
    <w:rsid w:val="006B77F1"/>
    <w:rsid w:val="006C1315"/>
    <w:rsid w:val="006C1F08"/>
    <w:rsid w:val="006C219F"/>
    <w:rsid w:val="006C22EB"/>
    <w:rsid w:val="006C4D57"/>
    <w:rsid w:val="006C5E16"/>
    <w:rsid w:val="006C60A5"/>
    <w:rsid w:val="006C68C8"/>
    <w:rsid w:val="006C7016"/>
    <w:rsid w:val="006C7193"/>
    <w:rsid w:val="006C79AF"/>
    <w:rsid w:val="006D0560"/>
    <w:rsid w:val="006D067D"/>
    <w:rsid w:val="006D7262"/>
    <w:rsid w:val="006D767F"/>
    <w:rsid w:val="006E03AA"/>
    <w:rsid w:val="006E0402"/>
    <w:rsid w:val="006E0957"/>
    <w:rsid w:val="006E112D"/>
    <w:rsid w:val="006E1894"/>
    <w:rsid w:val="006E45E9"/>
    <w:rsid w:val="006E49AF"/>
    <w:rsid w:val="006E63EC"/>
    <w:rsid w:val="006F121A"/>
    <w:rsid w:val="006F34C9"/>
    <w:rsid w:val="006F471B"/>
    <w:rsid w:val="006F5BE1"/>
    <w:rsid w:val="006F5F37"/>
    <w:rsid w:val="006F75A3"/>
    <w:rsid w:val="006F7A94"/>
    <w:rsid w:val="0070094E"/>
    <w:rsid w:val="00700AA2"/>
    <w:rsid w:val="00700DCA"/>
    <w:rsid w:val="007034BD"/>
    <w:rsid w:val="00704EDC"/>
    <w:rsid w:val="00705A21"/>
    <w:rsid w:val="00706188"/>
    <w:rsid w:val="007118EA"/>
    <w:rsid w:val="00711BA3"/>
    <w:rsid w:val="00713025"/>
    <w:rsid w:val="00716735"/>
    <w:rsid w:val="00717748"/>
    <w:rsid w:val="00717BD4"/>
    <w:rsid w:val="00717D67"/>
    <w:rsid w:val="0072001E"/>
    <w:rsid w:val="007200AF"/>
    <w:rsid w:val="007210DB"/>
    <w:rsid w:val="0072143C"/>
    <w:rsid w:val="00721510"/>
    <w:rsid w:val="007227ED"/>
    <w:rsid w:val="00727E56"/>
    <w:rsid w:val="0073001E"/>
    <w:rsid w:val="0073030D"/>
    <w:rsid w:val="00730859"/>
    <w:rsid w:val="00730E22"/>
    <w:rsid w:val="0073105F"/>
    <w:rsid w:val="00731583"/>
    <w:rsid w:val="007320C9"/>
    <w:rsid w:val="007325BE"/>
    <w:rsid w:val="007328A9"/>
    <w:rsid w:val="00732B52"/>
    <w:rsid w:val="00734481"/>
    <w:rsid w:val="00737A83"/>
    <w:rsid w:val="007405DA"/>
    <w:rsid w:val="00742B5E"/>
    <w:rsid w:val="0075030C"/>
    <w:rsid w:val="00750FFA"/>
    <w:rsid w:val="00751368"/>
    <w:rsid w:val="00752CFA"/>
    <w:rsid w:val="00753974"/>
    <w:rsid w:val="00754424"/>
    <w:rsid w:val="007558D7"/>
    <w:rsid w:val="00756D1B"/>
    <w:rsid w:val="00757C39"/>
    <w:rsid w:val="00760628"/>
    <w:rsid w:val="00761701"/>
    <w:rsid w:val="00761873"/>
    <w:rsid w:val="00761B9D"/>
    <w:rsid w:val="00763D17"/>
    <w:rsid w:val="007650DC"/>
    <w:rsid w:val="00765324"/>
    <w:rsid w:val="00765D3B"/>
    <w:rsid w:val="00765E2C"/>
    <w:rsid w:val="007716CE"/>
    <w:rsid w:val="00771E4E"/>
    <w:rsid w:val="007720DA"/>
    <w:rsid w:val="007736E6"/>
    <w:rsid w:val="00773E45"/>
    <w:rsid w:val="00776152"/>
    <w:rsid w:val="0077674F"/>
    <w:rsid w:val="00777345"/>
    <w:rsid w:val="0077787F"/>
    <w:rsid w:val="00777ECC"/>
    <w:rsid w:val="0078056D"/>
    <w:rsid w:val="007816F2"/>
    <w:rsid w:val="007827AC"/>
    <w:rsid w:val="00782E60"/>
    <w:rsid w:val="00783513"/>
    <w:rsid w:val="00783B6E"/>
    <w:rsid w:val="007906CC"/>
    <w:rsid w:val="00790793"/>
    <w:rsid w:val="00790AC2"/>
    <w:rsid w:val="00791F4B"/>
    <w:rsid w:val="0079203F"/>
    <w:rsid w:val="00792440"/>
    <w:rsid w:val="00794C05"/>
    <w:rsid w:val="007A0989"/>
    <w:rsid w:val="007A1158"/>
    <w:rsid w:val="007A2376"/>
    <w:rsid w:val="007A5379"/>
    <w:rsid w:val="007A5F53"/>
    <w:rsid w:val="007A6603"/>
    <w:rsid w:val="007A72B9"/>
    <w:rsid w:val="007A7357"/>
    <w:rsid w:val="007A7D68"/>
    <w:rsid w:val="007B15C2"/>
    <w:rsid w:val="007B1631"/>
    <w:rsid w:val="007B245E"/>
    <w:rsid w:val="007B24DF"/>
    <w:rsid w:val="007B3C00"/>
    <w:rsid w:val="007B465D"/>
    <w:rsid w:val="007B5309"/>
    <w:rsid w:val="007B6B51"/>
    <w:rsid w:val="007B703E"/>
    <w:rsid w:val="007B7717"/>
    <w:rsid w:val="007B7FA4"/>
    <w:rsid w:val="007C02CE"/>
    <w:rsid w:val="007C0508"/>
    <w:rsid w:val="007C4E80"/>
    <w:rsid w:val="007C5887"/>
    <w:rsid w:val="007D152C"/>
    <w:rsid w:val="007D1DA4"/>
    <w:rsid w:val="007D29CF"/>
    <w:rsid w:val="007D3205"/>
    <w:rsid w:val="007D367D"/>
    <w:rsid w:val="007D441D"/>
    <w:rsid w:val="007D4B9F"/>
    <w:rsid w:val="007D5670"/>
    <w:rsid w:val="007D56F2"/>
    <w:rsid w:val="007D655E"/>
    <w:rsid w:val="007E0005"/>
    <w:rsid w:val="007E0F39"/>
    <w:rsid w:val="007E1255"/>
    <w:rsid w:val="007E1649"/>
    <w:rsid w:val="007E27AF"/>
    <w:rsid w:val="007E27FE"/>
    <w:rsid w:val="007E3DA7"/>
    <w:rsid w:val="007E3FD4"/>
    <w:rsid w:val="007E7916"/>
    <w:rsid w:val="007F1427"/>
    <w:rsid w:val="007F172C"/>
    <w:rsid w:val="007F2701"/>
    <w:rsid w:val="007F6F1D"/>
    <w:rsid w:val="007F7DD0"/>
    <w:rsid w:val="00801410"/>
    <w:rsid w:val="00802329"/>
    <w:rsid w:val="00802401"/>
    <w:rsid w:val="00803ECB"/>
    <w:rsid w:val="008046B0"/>
    <w:rsid w:val="00804943"/>
    <w:rsid w:val="00806DFC"/>
    <w:rsid w:val="00807916"/>
    <w:rsid w:val="008103F3"/>
    <w:rsid w:val="00810CE9"/>
    <w:rsid w:val="008111A2"/>
    <w:rsid w:val="00811628"/>
    <w:rsid w:val="0081178A"/>
    <w:rsid w:val="00811B83"/>
    <w:rsid w:val="00811E62"/>
    <w:rsid w:val="00812346"/>
    <w:rsid w:val="0081511C"/>
    <w:rsid w:val="0081572F"/>
    <w:rsid w:val="0081596D"/>
    <w:rsid w:val="00815B83"/>
    <w:rsid w:val="00816567"/>
    <w:rsid w:val="00817170"/>
    <w:rsid w:val="0082175C"/>
    <w:rsid w:val="00822188"/>
    <w:rsid w:val="0082267C"/>
    <w:rsid w:val="00822939"/>
    <w:rsid w:val="00824D67"/>
    <w:rsid w:val="008253F1"/>
    <w:rsid w:val="008255C2"/>
    <w:rsid w:val="00825BB6"/>
    <w:rsid w:val="00825E8C"/>
    <w:rsid w:val="0082741C"/>
    <w:rsid w:val="00830108"/>
    <w:rsid w:val="00831616"/>
    <w:rsid w:val="008321AA"/>
    <w:rsid w:val="00832A71"/>
    <w:rsid w:val="00832F4A"/>
    <w:rsid w:val="008331AA"/>
    <w:rsid w:val="00834F6D"/>
    <w:rsid w:val="00836CA8"/>
    <w:rsid w:val="00841995"/>
    <w:rsid w:val="008447DD"/>
    <w:rsid w:val="008457EA"/>
    <w:rsid w:val="008460C8"/>
    <w:rsid w:val="00846857"/>
    <w:rsid w:val="008474B1"/>
    <w:rsid w:val="00847C6A"/>
    <w:rsid w:val="00847D92"/>
    <w:rsid w:val="00847E64"/>
    <w:rsid w:val="00850098"/>
    <w:rsid w:val="008508FD"/>
    <w:rsid w:val="00850DB9"/>
    <w:rsid w:val="008515D2"/>
    <w:rsid w:val="00852509"/>
    <w:rsid w:val="00852B20"/>
    <w:rsid w:val="00854E97"/>
    <w:rsid w:val="00854F76"/>
    <w:rsid w:val="00855C69"/>
    <w:rsid w:val="00857638"/>
    <w:rsid w:val="00857D89"/>
    <w:rsid w:val="00861481"/>
    <w:rsid w:val="00861E49"/>
    <w:rsid w:val="008649F3"/>
    <w:rsid w:val="008655D2"/>
    <w:rsid w:val="00865F30"/>
    <w:rsid w:val="00867197"/>
    <w:rsid w:val="00873C63"/>
    <w:rsid w:val="00874994"/>
    <w:rsid w:val="00877608"/>
    <w:rsid w:val="008801EE"/>
    <w:rsid w:val="00881E64"/>
    <w:rsid w:val="00882031"/>
    <w:rsid w:val="008821AF"/>
    <w:rsid w:val="008826C1"/>
    <w:rsid w:val="00882CDC"/>
    <w:rsid w:val="00882F1E"/>
    <w:rsid w:val="00887A74"/>
    <w:rsid w:val="00890025"/>
    <w:rsid w:val="008917EA"/>
    <w:rsid w:val="00897685"/>
    <w:rsid w:val="0089799B"/>
    <w:rsid w:val="008A09A4"/>
    <w:rsid w:val="008A10A1"/>
    <w:rsid w:val="008A19D2"/>
    <w:rsid w:val="008A2D95"/>
    <w:rsid w:val="008A3FC3"/>
    <w:rsid w:val="008A5317"/>
    <w:rsid w:val="008A6C96"/>
    <w:rsid w:val="008A763D"/>
    <w:rsid w:val="008B0011"/>
    <w:rsid w:val="008B0682"/>
    <w:rsid w:val="008B4312"/>
    <w:rsid w:val="008B514D"/>
    <w:rsid w:val="008B64F3"/>
    <w:rsid w:val="008B6FEE"/>
    <w:rsid w:val="008B7254"/>
    <w:rsid w:val="008C15E6"/>
    <w:rsid w:val="008C224E"/>
    <w:rsid w:val="008C251E"/>
    <w:rsid w:val="008C7265"/>
    <w:rsid w:val="008D0E2E"/>
    <w:rsid w:val="008D2284"/>
    <w:rsid w:val="008D2CFB"/>
    <w:rsid w:val="008D53F4"/>
    <w:rsid w:val="008D5902"/>
    <w:rsid w:val="008D665D"/>
    <w:rsid w:val="008D6C8E"/>
    <w:rsid w:val="008D7C67"/>
    <w:rsid w:val="008E08E7"/>
    <w:rsid w:val="008E1A1A"/>
    <w:rsid w:val="008E1F6B"/>
    <w:rsid w:val="008E1FF4"/>
    <w:rsid w:val="008E226B"/>
    <w:rsid w:val="008E2DEE"/>
    <w:rsid w:val="008E6AC6"/>
    <w:rsid w:val="008E7A0F"/>
    <w:rsid w:val="008E7CC6"/>
    <w:rsid w:val="008F0EA5"/>
    <w:rsid w:val="008F2A8C"/>
    <w:rsid w:val="008F2E34"/>
    <w:rsid w:val="008F35E6"/>
    <w:rsid w:val="008F473D"/>
    <w:rsid w:val="008F6E94"/>
    <w:rsid w:val="008F7945"/>
    <w:rsid w:val="008F7E8A"/>
    <w:rsid w:val="00900B8B"/>
    <w:rsid w:val="0090203D"/>
    <w:rsid w:val="00904064"/>
    <w:rsid w:val="009060FF"/>
    <w:rsid w:val="009069D3"/>
    <w:rsid w:val="00910E1E"/>
    <w:rsid w:val="0091289F"/>
    <w:rsid w:val="00913BAE"/>
    <w:rsid w:val="00914721"/>
    <w:rsid w:val="00917599"/>
    <w:rsid w:val="00917856"/>
    <w:rsid w:val="00921DA2"/>
    <w:rsid w:val="00921E88"/>
    <w:rsid w:val="00924718"/>
    <w:rsid w:val="00924A64"/>
    <w:rsid w:val="00924F52"/>
    <w:rsid w:val="00926170"/>
    <w:rsid w:val="009268FF"/>
    <w:rsid w:val="00931AE2"/>
    <w:rsid w:val="00931CBC"/>
    <w:rsid w:val="00931FE9"/>
    <w:rsid w:val="00932BFA"/>
    <w:rsid w:val="0093456E"/>
    <w:rsid w:val="0093503B"/>
    <w:rsid w:val="00937312"/>
    <w:rsid w:val="00937F17"/>
    <w:rsid w:val="00942C15"/>
    <w:rsid w:val="00946445"/>
    <w:rsid w:val="009466E5"/>
    <w:rsid w:val="009472C9"/>
    <w:rsid w:val="00947908"/>
    <w:rsid w:val="009507E8"/>
    <w:rsid w:val="00950B82"/>
    <w:rsid w:val="00951151"/>
    <w:rsid w:val="009512A2"/>
    <w:rsid w:val="009526AB"/>
    <w:rsid w:val="00952953"/>
    <w:rsid w:val="00954226"/>
    <w:rsid w:val="00955E50"/>
    <w:rsid w:val="00956408"/>
    <w:rsid w:val="00957EE0"/>
    <w:rsid w:val="00960F0C"/>
    <w:rsid w:val="00961247"/>
    <w:rsid w:val="009617AD"/>
    <w:rsid w:val="00961DEA"/>
    <w:rsid w:val="00963CF1"/>
    <w:rsid w:val="00965B39"/>
    <w:rsid w:val="00966AA4"/>
    <w:rsid w:val="0097011C"/>
    <w:rsid w:val="00970184"/>
    <w:rsid w:val="00970F16"/>
    <w:rsid w:val="00971200"/>
    <w:rsid w:val="00971A0B"/>
    <w:rsid w:val="00972896"/>
    <w:rsid w:val="009729FC"/>
    <w:rsid w:val="00972E78"/>
    <w:rsid w:val="0097338B"/>
    <w:rsid w:val="00974708"/>
    <w:rsid w:val="00975411"/>
    <w:rsid w:val="0097768D"/>
    <w:rsid w:val="00980507"/>
    <w:rsid w:val="0098346F"/>
    <w:rsid w:val="00983862"/>
    <w:rsid w:val="00983AFA"/>
    <w:rsid w:val="00983D0E"/>
    <w:rsid w:val="00984E58"/>
    <w:rsid w:val="00984FD2"/>
    <w:rsid w:val="009857C2"/>
    <w:rsid w:val="009859CF"/>
    <w:rsid w:val="00985F6E"/>
    <w:rsid w:val="0098655D"/>
    <w:rsid w:val="00986ADD"/>
    <w:rsid w:val="00987D37"/>
    <w:rsid w:val="00990176"/>
    <w:rsid w:val="00991060"/>
    <w:rsid w:val="00992C7E"/>
    <w:rsid w:val="00992F69"/>
    <w:rsid w:val="00996754"/>
    <w:rsid w:val="0099681E"/>
    <w:rsid w:val="00996F69"/>
    <w:rsid w:val="009A1143"/>
    <w:rsid w:val="009A148F"/>
    <w:rsid w:val="009A1A6C"/>
    <w:rsid w:val="009A2DEF"/>
    <w:rsid w:val="009A47EF"/>
    <w:rsid w:val="009A4B71"/>
    <w:rsid w:val="009A505B"/>
    <w:rsid w:val="009A7279"/>
    <w:rsid w:val="009B05F7"/>
    <w:rsid w:val="009B0A45"/>
    <w:rsid w:val="009B1367"/>
    <w:rsid w:val="009B180D"/>
    <w:rsid w:val="009B1AA7"/>
    <w:rsid w:val="009B2528"/>
    <w:rsid w:val="009B2D0D"/>
    <w:rsid w:val="009B2DB4"/>
    <w:rsid w:val="009B4BE9"/>
    <w:rsid w:val="009B6B95"/>
    <w:rsid w:val="009B7646"/>
    <w:rsid w:val="009B795A"/>
    <w:rsid w:val="009B7DE4"/>
    <w:rsid w:val="009C1763"/>
    <w:rsid w:val="009C3D96"/>
    <w:rsid w:val="009C440C"/>
    <w:rsid w:val="009C56C4"/>
    <w:rsid w:val="009C6732"/>
    <w:rsid w:val="009C775F"/>
    <w:rsid w:val="009D1318"/>
    <w:rsid w:val="009D17F0"/>
    <w:rsid w:val="009D4F2A"/>
    <w:rsid w:val="009D5741"/>
    <w:rsid w:val="009D7A29"/>
    <w:rsid w:val="009E01D9"/>
    <w:rsid w:val="009E05FC"/>
    <w:rsid w:val="009E11D1"/>
    <w:rsid w:val="009E1F69"/>
    <w:rsid w:val="009E29DF"/>
    <w:rsid w:val="009E5AA7"/>
    <w:rsid w:val="009E6432"/>
    <w:rsid w:val="009E6631"/>
    <w:rsid w:val="009E68B0"/>
    <w:rsid w:val="009E7415"/>
    <w:rsid w:val="009E7D01"/>
    <w:rsid w:val="009F0B86"/>
    <w:rsid w:val="009F493B"/>
    <w:rsid w:val="009F6030"/>
    <w:rsid w:val="009F770F"/>
    <w:rsid w:val="00A0295F"/>
    <w:rsid w:val="00A02A4F"/>
    <w:rsid w:val="00A02C9D"/>
    <w:rsid w:val="00A038B8"/>
    <w:rsid w:val="00A05CD4"/>
    <w:rsid w:val="00A06470"/>
    <w:rsid w:val="00A072EE"/>
    <w:rsid w:val="00A1055A"/>
    <w:rsid w:val="00A126F3"/>
    <w:rsid w:val="00A14322"/>
    <w:rsid w:val="00A16D9F"/>
    <w:rsid w:val="00A2077B"/>
    <w:rsid w:val="00A22564"/>
    <w:rsid w:val="00A232C1"/>
    <w:rsid w:val="00A24222"/>
    <w:rsid w:val="00A24A31"/>
    <w:rsid w:val="00A30E4A"/>
    <w:rsid w:val="00A30E85"/>
    <w:rsid w:val="00A30ED7"/>
    <w:rsid w:val="00A322BB"/>
    <w:rsid w:val="00A32C0F"/>
    <w:rsid w:val="00A33535"/>
    <w:rsid w:val="00A33D26"/>
    <w:rsid w:val="00A34B03"/>
    <w:rsid w:val="00A351C6"/>
    <w:rsid w:val="00A36008"/>
    <w:rsid w:val="00A37ACF"/>
    <w:rsid w:val="00A42AB2"/>
    <w:rsid w:val="00A43407"/>
    <w:rsid w:val="00A44FBB"/>
    <w:rsid w:val="00A4510B"/>
    <w:rsid w:val="00A458AA"/>
    <w:rsid w:val="00A4645B"/>
    <w:rsid w:val="00A52CAE"/>
    <w:rsid w:val="00A53ECC"/>
    <w:rsid w:val="00A55153"/>
    <w:rsid w:val="00A55D33"/>
    <w:rsid w:val="00A55F22"/>
    <w:rsid w:val="00A56C2A"/>
    <w:rsid w:val="00A574CE"/>
    <w:rsid w:val="00A57E35"/>
    <w:rsid w:val="00A62CA9"/>
    <w:rsid w:val="00A63B0B"/>
    <w:rsid w:val="00A67F93"/>
    <w:rsid w:val="00A71418"/>
    <w:rsid w:val="00A75A9D"/>
    <w:rsid w:val="00A8172A"/>
    <w:rsid w:val="00A83440"/>
    <w:rsid w:val="00A84D38"/>
    <w:rsid w:val="00A8655E"/>
    <w:rsid w:val="00A9205C"/>
    <w:rsid w:val="00A940F6"/>
    <w:rsid w:val="00A94C71"/>
    <w:rsid w:val="00A94F9A"/>
    <w:rsid w:val="00A97AED"/>
    <w:rsid w:val="00A97E7A"/>
    <w:rsid w:val="00AA0BF6"/>
    <w:rsid w:val="00AA2597"/>
    <w:rsid w:val="00AA269F"/>
    <w:rsid w:val="00AA26AD"/>
    <w:rsid w:val="00AA2DB8"/>
    <w:rsid w:val="00AA4E1B"/>
    <w:rsid w:val="00AA516D"/>
    <w:rsid w:val="00AA62DF"/>
    <w:rsid w:val="00AA6547"/>
    <w:rsid w:val="00AA6EEA"/>
    <w:rsid w:val="00AB0551"/>
    <w:rsid w:val="00AB07D7"/>
    <w:rsid w:val="00AB0F6B"/>
    <w:rsid w:val="00AB11CB"/>
    <w:rsid w:val="00AB1A8C"/>
    <w:rsid w:val="00AB1FFA"/>
    <w:rsid w:val="00AB280E"/>
    <w:rsid w:val="00AB307B"/>
    <w:rsid w:val="00AB4039"/>
    <w:rsid w:val="00AB50CD"/>
    <w:rsid w:val="00AB518D"/>
    <w:rsid w:val="00AB54A3"/>
    <w:rsid w:val="00AB54FF"/>
    <w:rsid w:val="00AB62F1"/>
    <w:rsid w:val="00AB74C0"/>
    <w:rsid w:val="00AB784B"/>
    <w:rsid w:val="00AB7FA5"/>
    <w:rsid w:val="00AC10E4"/>
    <w:rsid w:val="00AC16F9"/>
    <w:rsid w:val="00AC177A"/>
    <w:rsid w:val="00AC2F5C"/>
    <w:rsid w:val="00AC39A5"/>
    <w:rsid w:val="00AC4566"/>
    <w:rsid w:val="00AC4E12"/>
    <w:rsid w:val="00AC5CAF"/>
    <w:rsid w:val="00AC70CF"/>
    <w:rsid w:val="00AC74C4"/>
    <w:rsid w:val="00AC776C"/>
    <w:rsid w:val="00AC7F13"/>
    <w:rsid w:val="00AD17F5"/>
    <w:rsid w:val="00AD1BBE"/>
    <w:rsid w:val="00AD2B57"/>
    <w:rsid w:val="00AD331C"/>
    <w:rsid w:val="00AD46DF"/>
    <w:rsid w:val="00AD6F1C"/>
    <w:rsid w:val="00AD7418"/>
    <w:rsid w:val="00AE48C5"/>
    <w:rsid w:val="00AE5D03"/>
    <w:rsid w:val="00AE5E2A"/>
    <w:rsid w:val="00AE5E93"/>
    <w:rsid w:val="00AE66DA"/>
    <w:rsid w:val="00AE74C3"/>
    <w:rsid w:val="00AE76F4"/>
    <w:rsid w:val="00AF052A"/>
    <w:rsid w:val="00AF2647"/>
    <w:rsid w:val="00AF2E09"/>
    <w:rsid w:val="00AF3B54"/>
    <w:rsid w:val="00AF3EEC"/>
    <w:rsid w:val="00AF447C"/>
    <w:rsid w:val="00AF5119"/>
    <w:rsid w:val="00AF515E"/>
    <w:rsid w:val="00AF52D5"/>
    <w:rsid w:val="00AF6BA7"/>
    <w:rsid w:val="00B009A5"/>
    <w:rsid w:val="00B02FEE"/>
    <w:rsid w:val="00B0347A"/>
    <w:rsid w:val="00B04932"/>
    <w:rsid w:val="00B065DB"/>
    <w:rsid w:val="00B077BE"/>
    <w:rsid w:val="00B10CC1"/>
    <w:rsid w:val="00B11917"/>
    <w:rsid w:val="00B15D0D"/>
    <w:rsid w:val="00B15D7B"/>
    <w:rsid w:val="00B15F9E"/>
    <w:rsid w:val="00B15FB1"/>
    <w:rsid w:val="00B15FDC"/>
    <w:rsid w:val="00B16381"/>
    <w:rsid w:val="00B16B2F"/>
    <w:rsid w:val="00B20AAA"/>
    <w:rsid w:val="00B21A13"/>
    <w:rsid w:val="00B21EB4"/>
    <w:rsid w:val="00B22969"/>
    <w:rsid w:val="00B23011"/>
    <w:rsid w:val="00B244FD"/>
    <w:rsid w:val="00B25792"/>
    <w:rsid w:val="00B261D4"/>
    <w:rsid w:val="00B26EEC"/>
    <w:rsid w:val="00B27563"/>
    <w:rsid w:val="00B27951"/>
    <w:rsid w:val="00B309FF"/>
    <w:rsid w:val="00B30CED"/>
    <w:rsid w:val="00B31090"/>
    <w:rsid w:val="00B3132E"/>
    <w:rsid w:val="00B315F8"/>
    <w:rsid w:val="00B319DE"/>
    <w:rsid w:val="00B32908"/>
    <w:rsid w:val="00B3572D"/>
    <w:rsid w:val="00B368BC"/>
    <w:rsid w:val="00B36A08"/>
    <w:rsid w:val="00B3703A"/>
    <w:rsid w:val="00B41DA0"/>
    <w:rsid w:val="00B44BED"/>
    <w:rsid w:val="00B454FC"/>
    <w:rsid w:val="00B455EE"/>
    <w:rsid w:val="00B4572D"/>
    <w:rsid w:val="00B473FB"/>
    <w:rsid w:val="00B530F0"/>
    <w:rsid w:val="00B56007"/>
    <w:rsid w:val="00B565F5"/>
    <w:rsid w:val="00B57ED0"/>
    <w:rsid w:val="00B57EEC"/>
    <w:rsid w:val="00B61BF5"/>
    <w:rsid w:val="00B61D98"/>
    <w:rsid w:val="00B64C73"/>
    <w:rsid w:val="00B65A3F"/>
    <w:rsid w:val="00B663A3"/>
    <w:rsid w:val="00B664EE"/>
    <w:rsid w:val="00B66BD8"/>
    <w:rsid w:val="00B66F8A"/>
    <w:rsid w:val="00B67B98"/>
    <w:rsid w:val="00B704A5"/>
    <w:rsid w:val="00B70DC9"/>
    <w:rsid w:val="00B716EC"/>
    <w:rsid w:val="00B736CE"/>
    <w:rsid w:val="00B73DAE"/>
    <w:rsid w:val="00B75060"/>
    <w:rsid w:val="00B76FF3"/>
    <w:rsid w:val="00B77862"/>
    <w:rsid w:val="00B80713"/>
    <w:rsid w:val="00B81257"/>
    <w:rsid w:val="00B81F0E"/>
    <w:rsid w:val="00B82190"/>
    <w:rsid w:val="00B83D08"/>
    <w:rsid w:val="00B85812"/>
    <w:rsid w:val="00B86D15"/>
    <w:rsid w:val="00B87658"/>
    <w:rsid w:val="00B9168C"/>
    <w:rsid w:val="00B93233"/>
    <w:rsid w:val="00B933E5"/>
    <w:rsid w:val="00B941F3"/>
    <w:rsid w:val="00B946C8"/>
    <w:rsid w:val="00B9542F"/>
    <w:rsid w:val="00B964C1"/>
    <w:rsid w:val="00B9687B"/>
    <w:rsid w:val="00BA0510"/>
    <w:rsid w:val="00BA0520"/>
    <w:rsid w:val="00BA5FA9"/>
    <w:rsid w:val="00BA71C5"/>
    <w:rsid w:val="00BA7841"/>
    <w:rsid w:val="00BA7C8E"/>
    <w:rsid w:val="00BB1B02"/>
    <w:rsid w:val="00BB2370"/>
    <w:rsid w:val="00BB2AC0"/>
    <w:rsid w:val="00BB2E1E"/>
    <w:rsid w:val="00BB34A3"/>
    <w:rsid w:val="00BB3C9B"/>
    <w:rsid w:val="00BB3CD9"/>
    <w:rsid w:val="00BB6249"/>
    <w:rsid w:val="00BC17D9"/>
    <w:rsid w:val="00BC39DC"/>
    <w:rsid w:val="00BC3E6A"/>
    <w:rsid w:val="00BC42E1"/>
    <w:rsid w:val="00BC47A6"/>
    <w:rsid w:val="00BC528E"/>
    <w:rsid w:val="00BC61CA"/>
    <w:rsid w:val="00BC69D0"/>
    <w:rsid w:val="00BD0BF9"/>
    <w:rsid w:val="00BD0CA0"/>
    <w:rsid w:val="00BD137B"/>
    <w:rsid w:val="00BD167E"/>
    <w:rsid w:val="00BD246B"/>
    <w:rsid w:val="00BD3830"/>
    <w:rsid w:val="00BD3CB3"/>
    <w:rsid w:val="00BD4678"/>
    <w:rsid w:val="00BD46D3"/>
    <w:rsid w:val="00BD49EE"/>
    <w:rsid w:val="00BE2056"/>
    <w:rsid w:val="00BE20DB"/>
    <w:rsid w:val="00BE4B59"/>
    <w:rsid w:val="00BE4EE9"/>
    <w:rsid w:val="00BE5089"/>
    <w:rsid w:val="00BE54DF"/>
    <w:rsid w:val="00BE62C7"/>
    <w:rsid w:val="00BE6455"/>
    <w:rsid w:val="00BE7BB4"/>
    <w:rsid w:val="00BF2722"/>
    <w:rsid w:val="00BF27A7"/>
    <w:rsid w:val="00BF49E5"/>
    <w:rsid w:val="00BF5829"/>
    <w:rsid w:val="00BF5F2C"/>
    <w:rsid w:val="00BF6057"/>
    <w:rsid w:val="00BF6239"/>
    <w:rsid w:val="00BF6A3A"/>
    <w:rsid w:val="00BF744C"/>
    <w:rsid w:val="00BF7B4B"/>
    <w:rsid w:val="00BF7FB2"/>
    <w:rsid w:val="00C02B4D"/>
    <w:rsid w:val="00C04225"/>
    <w:rsid w:val="00C046FB"/>
    <w:rsid w:val="00C05140"/>
    <w:rsid w:val="00C05C27"/>
    <w:rsid w:val="00C07453"/>
    <w:rsid w:val="00C10A08"/>
    <w:rsid w:val="00C10C84"/>
    <w:rsid w:val="00C12ACD"/>
    <w:rsid w:val="00C12F26"/>
    <w:rsid w:val="00C15FCB"/>
    <w:rsid w:val="00C16414"/>
    <w:rsid w:val="00C17722"/>
    <w:rsid w:val="00C2054F"/>
    <w:rsid w:val="00C21C4C"/>
    <w:rsid w:val="00C25754"/>
    <w:rsid w:val="00C25D21"/>
    <w:rsid w:val="00C26EEE"/>
    <w:rsid w:val="00C27366"/>
    <w:rsid w:val="00C27439"/>
    <w:rsid w:val="00C27737"/>
    <w:rsid w:val="00C305C0"/>
    <w:rsid w:val="00C31FA6"/>
    <w:rsid w:val="00C32706"/>
    <w:rsid w:val="00C32850"/>
    <w:rsid w:val="00C33084"/>
    <w:rsid w:val="00C353DC"/>
    <w:rsid w:val="00C378C9"/>
    <w:rsid w:val="00C40B04"/>
    <w:rsid w:val="00C4296F"/>
    <w:rsid w:val="00C42BB5"/>
    <w:rsid w:val="00C43E7D"/>
    <w:rsid w:val="00C44A05"/>
    <w:rsid w:val="00C44EAC"/>
    <w:rsid w:val="00C4723A"/>
    <w:rsid w:val="00C47D77"/>
    <w:rsid w:val="00C504FC"/>
    <w:rsid w:val="00C505BB"/>
    <w:rsid w:val="00C51CE5"/>
    <w:rsid w:val="00C520AE"/>
    <w:rsid w:val="00C523F9"/>
    <w:rsid w:val="00C53F74"/>
    <w:rsid w:val="00C54B28"/>
    <w:rsid w:val="00C56129"/>
    <w:rsid w:val="00C570B0"/>
    <w:rsid w:val="00C60DA7"/>
    <w:rsid w:val="00C60FC2"/>
    <w:rsid w:val="00C61AFD"/>
    <w:rsid w:val="00C62416"/>
    <w:rsid w:val="00C6309C"/>
    <w:rsid w:val="00C63199"/>
    <w:rsid w:val="00C631CD"/>
    <w:rsid w:val="00C638F6"/>
    <w:rsid w:val="00C650CA"/>
    <w:rsid w:val="00C65DFA"/>
    <w:rsid w:val="00C6616F"/>
    <w:rsid w:val="00C66824"/>
    <w:rsid w:val="00C67CA9"/>
    <w:rsid w:val="00C70623"/>
    <w:rsid w:val="00C70741"/>
    <w:rsid w:val="00C72C73"/>
    <w:rsid w:val="00C80BC7"/>
    <w:rsid w:val="00C83987"/>
    <w:rsid w:val="00C842F7"/>
    <w:rsid w:val="00C85664"/>
    <w:rsid w:val="00C87A59"/>
    <w:rsid w:val="00C92353"/>
    <w:rsid w:val="00C94316"/>
    <w:rsid w:val="00C94B4B"/>
    <w:rsid w:val="00C94BB8"/>
    <w:rsid w:val="00C96141"/>
    <w:rsid w:val="00C97930"/>
    <w:rsid w:val="00CA0F9F"/>
    <w:rsid w:val="00CA137C"/>
    <w:rsid w:val="00CA40B8"/>
    <w:rsid w:val="00CA47D6"/>
    <w:rsid w:val="00CA4C44"/>
    <w:rsid w:val="00CA71E1"/>
    <w:rsid w:val="00CA7A2F"/>
    <w:rsid w:val="00CB0E2E"/>
    <w:rsid w:val="00CB1F4E"/>
    <w:rsid w:val="00CB2ADF"/>
    <w:rsid w:val="00CB4BA0"/>
    <w:rsid w:val="00CB61C4"/>
    <w:rsid w:val="00CB7CCD"/>
    <w:rsid w:val="00CC0840"/>
    <w:rsid w:val="00CC0918"/>
    <w:rsid w:val="00CC0F02"/>
    <w:rsid w:val="00CC1FC7"/>
    <w:rsid w:val="00CC2A18"/>
    <w:rsid w:val="00CC2C54"/>
    <w:rsid w:val="00CC3C61"/>
    <w:rsid w:val="00CC444B"/>
    <w:rsid w:val="00CC50A7"/>
    <w:rsid w:val="00CC58F6"/>
    <w:rsid w:val="00CC6DC1"/>
    <w:rsid w:val="00CC7524"/>
    <w:rsid w:val="00CC76D8"/>
    <w:rsid w:val="00CD1E37"/>
    <w:rsid w:val="00CD209D"/>
    <w:rsid w:val="00CD2B84"/>
    <w:rsid w:val="00CD4204"/>
    <w:rsid w:val="00CD6F02"/>
    <w:rsid w:val="00CD7337"/>
    <w:rsid w:val="00CE0D55"/>
    <w:rsid w:val="00CE1548"/>
    <w:rsid w:val="00CE1685"/>
    <w:rsid w:val="00CE1A42"/>
    <w:rsid w:val="00CE1F2D"/>
    <w:rsid w:val="00CE1FA8"/>
    <w:rsid w:val="00CE21DA"/>
    <w:rsid w:val="00CE2A77"/>
    <w:rsid w:val="00CE30AA"/>
    <w:rsid w:val="00CE3ED9"/>
    <w:rsid w:val="00CE6AB9"/>
    <w:rsid w:val="00CF36A1"/>
    <w:rsid w:val="00CF4C2B"/>
    <w:rsid w:val="00CF5C90"/>
    <w:rsid w:val="00CF77F2"/>
    <w:rsid w:val="00CF7B81"/>
    <w:rsid w:val="00D01201"/>
    <w:rsid w:val="00D02F52"/>
    <w:rsid w:val="00D10C95"/>
    <w:rsid w:val="00D10E03"/>
    <w:rsid w:val="00D1298A"/>
    <w:rsid w:val="00D13D4A"/>
    <w:rsid w:val="00D14B1D"/>
    <w:rsid w:val="00D15A0F"/>
    <w:rsid w:val="00D208EE"/>
    <w:rsid w:val="00D21409"/>
    <w:rsid w:val="00D2176A"/>
    <w:rsid w:val="00D23BB9"/>
    <w:rsid w:val="00D2484A"/>
    <w:rsid w:val="00D24D68"/>
    <w:rsid w:val="00D2764E"/>
    <w:rsid w:val="00D278F9"/>
    <w:rsid w:val="00D27A71"/>
    <w:rsid w:val="00D30536"/>
    <w:rsid w:val="00D3157F"/>
    <w:rsid w:val="00D32771"/>
    <w:rsid w:val="00D34B9D"/>
    <w:rsid w:val="00D34ECE"/>
    <w:rsid w:val="00D36209"/>
    <w:rsid w:val="00D3756A"/>
    <w:rsid w:val="00D4199B"/>
    <w:rsid w:val="00D41FC5"/>
    <w:rsid w:val="00D438C8"/>
    <w:rsid w:val="00D43ADB"/>
    <w:rsid w:val="00D44330"/>
    <w:rsid w:val="00D446BA"/>
    <w:rsid w:val="00D46896"/>
    <w:rsid w:val="00D501C7"/>
    <w:rsid w:val="00D50C53"/>
    <w:rsid w:val="00D51EF3"/>
    <w:rsid w:val="00D520D7"/>
    <w:rsid w:val="00D529AC"/>
    <w:rsid w:val="00D552DE"/>
    <w:rsid w:val="00D552FC"/>
    <w:rsid w:val="00D55D2C"/>
    <w:rsid w:val="00D5631B"/>
    <w:rsid w:val="00D57338"/>
    <w:rsid w:val="00D577CC"/>
    <w:rsid w:val="00D578F7"/>
    <w:rsid w:val="00D57C24"/>
    <w:rsid w:val="00D600B0"/>
    <w:rsid w:val="00D60EC3"/>
    <w:rsid w:val="00D62837"/>
    <w:rsid w:val="00D64C3E"/>
    <w:rsid w:val="00D67027"/>
    <w:rsid w:val="00D6703D"/>
    <w:rsid w:val="00D717BE"/>
    <w:rsid w:val="00D72886"/>
    <w:rsid w:val="00D737D6"/>
    <w:rsid w:val="00D73B01"/>
    <w:rsid w:val="00D74110"/>
    <w:rsid w:val="00D75EAC"/>
    <w:rsid w:val="00D7644B"/>
    <w:rsid w:val="00D771F4"/>
    <w:rsid w:val="00D776B5"/>
    <w:rsid w:val="00D776E9"/>
    <w:rsid w:val="00D8075A"/>
    <w:rsid w:val="00D80E64"/>
    <w:rsid w:val="00D81822"/>
    <w:rsid w:val="00D81AD1"/>
    <w:rsid w:val="00D81D2C"/>
    <w:rsid w:val="00D83AEF"/>
    <w:rsid w:val="00D8485C"/>
    <w:rsid w:val="00D8653A"/>
    <w:rsid w:val="00D868A0"/>
    <w:rsid w:val="00D86E24"/>
    <w:rsid w:val="00D90C62"/>
    <w:rsid w:val="00D94545"/>
    <w:rsid w:val="00D9616D"/>
    <w:rsid w:val="00DA05DA"/>
    <w:rsid w:val="00DA1184"/>
    <w:rsid w:val="00DA12D6"/>
    <w:rsid w:val="00DA1CAC"/>
    <w:rsid w:val="00DA336D"/>
    <w:rsid w:val="00DA40B0"/>
    <w:rsid w:val="00DA5ACF"/>
    <w:rsid w:val="00DA5F02"/>
    <w:rsid w:val="00DA5F66"/>
    <w:rsid w:val="00DA64D8"/>
    <w:rsid w:val="00DA6C0C"/>
    <w:rsid w:val="00DA6E58"/>
    <w:rsid w:val="00DA79AA"/>
    <w:rsid w:val="00DB0A78"/>
    <w:rsid w:val="00DB0F79"/>
    <w:rsid w:val="00DB1108"/>
    <w:rsid w:val="00DB3709"/>
    <w:rsid w:val="00DB42E8"/>
    <w:rsid w:val="00DB464A"/>
    <w:rsid w:val="00DB57AD"/>
    <w:rsid w:val="00DB666F"/>
    <w:rsid w:val="00DB6ACB"/>
    <w:rsid w:val="00DB6C48"/>
    <w:rsid w:val="00DB7D73"/>
    <w:rsid w:val="00DB7E4F"/>
    <w:rsid w:val="00DC0184"/>
    <w:rsid w:val="00DC0908"/>
    <w:rsid w:val="00DC1D99"/>
    <w:rsid w:val="00DC2D46"/>
    <w:rsid w:val="00DC38CE"/>
    <w:rsid w:val="00DC4FD8"/>
    <w:rsid w:val="00DC5CDD"/>
    <w:rsid w:val="00DC65CD"/>
    <w:rsid w:val="00DC7405"/>
    <w:rsid w:val="00DC7F64"/>
    <w:rsid w:val="00DD092C"/>
    <w:rsid w:val="00DD0CA8"/>
    <w:rsid w:val="00DD0D8A"/>
    <w:rsid w:val="00DD2B55"/>
    <w:rsid w:val="00DD3982"/>
    <w:rsid w:val="00DD5F26"/>
    <w:rsid w:val="00DE13F5"/>
    <w:rsid w:val="00DE1D7A"/>
    <w:rsid w:val="00DE201D"/>
    <w:rsid w:val="00DE20D6"/>
    <w:rsid w:val="00DE215C"/>
    <w:rsid w:val="00DE2A76"/>
    <w:rsid w:val="00DE2AFD"/>
    <w:rsid w:val="00DE2DCC"/>
    <w:rsid w:val="00DE35A6"/>
    <w:rsid w:val="00DE494B"/>
    <w:rsid w:val="00DE620A"/>
    <w:rsid w:val="00DE669D"/>
    <w:rsid w:val="00DE72AD"/>
    <w:rsid w:val="00DE7501"/>
    <w:rsid w:val="00DE7D38"/>
    <w:rsid w:val="00DE7F1C"/>
    <w:rsid w:val="00DF1B16"/>
    <w:rsid w:val="00DF1F1B"/>
    <w:rsid w:val="00DF214A"/>
    <w:rsid w:val="00DF3FA4"/>
    <w:rsid w:val="00DF4068"/>
    <w:rsid w:val="00DF41C4"/>
    <w:rsid w:val="00DF64F8"/>
    <w:rsid w:val="00DF7625"/>
    <w:rsid w:val="00E002C0"/>
    <w:rsid w:val="00E00511"/>
    <w:rsid w:val="00E02524"/>
    <w:rsid w:val="00E025AB"/>
    <w:rsid w:val="00E05BA8"/>
    <w:rsid w:val="00E07DCB"/>
    <w:rsid w:val="00E11429"/>
    <w:rsid w:val="00E12109"/>
    <w:rsid w:val="00E12AC6"/>
    <w:rsid w:val="00E12B6B"/>
    <w:rsid w:val="00E15913"/>
    <w:rsid w:val="00E15A66"/>
    <w:rsid w:val="00E16113"/>
    <w:rsid w:val="00E16FDC"/>
    <w:rsid w:val="00E20127"/>
    <w:rsid w:val="00E20598"/>
    <w:rsid w:val="00E2117E"/>
    <w:rsid w:val="00E21703"/>
    <w:rsid w:val="00E23B37"/>
    <w:rsid w:val="00E24AF9"/>
    <w:rsid w:val="00E24E94"/>
    <w:rsid w:val="00E25097"/>
    <w:rsid w:val="00E250AF"/>
    <w:rsid w:val="00E257F5"/>
    <w:rsid w:val="00E27DD0"/>
    <w:rsid w:val="00E303ED"/>
    <w:rsid w:val="00E322B4"/>
    <w:rsid w:val="00E3260C"/>
    <w:rsid w:val="00E32E23"/>
    <w:rsid w:val="00E34E6E"/>
    <w:rsid w:val="00E36480"/>
    <w:rsid w:val="00E401C9"/>
    <w:rsid w:val="00E4098D"/>
    <w:rsid w:val="00E40CAC"/>
    <w:rsid w:val="00E40D85"/>
    <w:rsid w:val="00E41BEB"/>
    <w:rsid w:val="00E42D5C"/>
    <w:rsid w:val="00E43703"/>
    <w:rsid w:val="00E4394B"/>
    <w:rsid w:val="00E46798"/>
    <w:rsid w:val="00E472A6"/>
    <w:rsid w:val="00E47D81"/>
    <w:rsid w:val="00E50762"/>
    <w:rsid w:val="00E5166A"/>
    <w:rsid w:val="00E516AC"/>
    <w:rsid w:val="00E52CB4"/>
    <w:rsid w:val="00E53397"/>
    <w:rsid w:val="00E5439E"/>
    <w:rsid w:val="00E5568D"/>
    <w:rsid w:val="00E56961"/>
    <w:rsid w:val="00E56D29"/>
    <w:rsid w:val="00E56E44"/>
    <w:rsid w:val="00E6017E"/>
    <w:rsid w:val="00E61819"/>
    <w:rsid w:val="00E61884"/>
    <w:rsid w:val="00E61B1B"/>
    <w:rsid w:val="00E641CE"/>
    <w:rsid w:val="00E643A9"/>
    <w:rsid w:val="00E6448A"/>
    <w:rsid w:val="00E6448E"/>
    <w:rsid w:val="00E65B64"/>
    <w:rsid w:val="00E661B1"/>
    <w:rsid w:val="00E66DDF"/>
    <w:rsid w:val="00E6739E"/>
    <w:rsid w:val="00E67726"/>
    <w:rsid w:val="00E678A4"/>
    <w:rsid w:val="00E70732"/>
    <w:rsid w:val="00E7095B"/>
    <w:rsid w:val="00E71B5D"/>
    <w:rsid w:val="00E72775"/>
    <w:rsid w:val="00E74065"/>
    <w:rsid w:val="00E75D76"/>
    <w:rsid w:val="00E77020"/>
    <w:rsid w:val="00E80A5A"/>
    <w:rsid w:val="00E81594"/>
    <w:rsid w:val="00E84695"/>
    <w:rsid w:val="00E84B6E"/>
    <w:rsid w:val="00E86C0D"/>
    <w:rsid w:val="00E87790"/>
    <w:rsid w:val="00E90549"/>
    <w:rsid w:val="00E90648"/>
    <w:rsid w:val="00E90683"/>
    <w:rsid w:val="00E90916"/>
    <w:rsid w:val="00E91036"/>
    <w:rsid w:val="00E928BF"/>
    <w:rsid w:val="00E93E15"/>
    <w:rsid w:val="00E95259"/>
    <w:rsid w:val="00EA0B91"/>
    <w:rsid w:val="00EA13F9"/>
    <w:rsid w:val="00EA2E83"/>
    <w:rsid w:val="00EA361E"/>
    <w:rsid w:val="00EA5504"/>
    <w:rsid w:val="00EB0B43"/>
    <w:rsid w:val="00EB0E07"/>
    <w:rsid w:val="00EB0F93"/>
    <w:rsid w:val="00EB37AE"/>
    <w:rsid w:val="00EB441A"/>
    <w:rsid w:val="00EB44EB"/>
    <w:rsid w:val="00EB4A8E"/>
    <w:rsid w:val="00EB5CE3"/>
    <w:rsid w:val="00EB5E4E"/>
    <w:rsid w:val="00EC09A3"/>
    <w:rsid w:val="00EC1322"/>
    <w:rsid w:val="00EC4214"/>
    <w:rsid w:val="00EC447F"/>
    <w:rsid w:val="00EC491E"/>
    <w:rsid w:val="00EC6F2D"/>
    <w:rsid w:val="00EC7C72"/>
    <w:rsid w:val="00EC7E48"/>
    <w:rsid w:val="00ED0921"/>
    <w:rsid w:val="00ED1A94"/>
    <w:rsid w:val="00ED1D36"/>
    <w:rsid w:val="00ED256E"/>
    <w:rsid w:val="00ED2EB0"/>
    <w:rsid w:val="00ED30ED"/>
    <w:rsid w:val="00ED3F2A"/>
    <w:rsid w:val="00ED4E2E"/>
    <w:rsid w:val="00ED5914"/>
    <w:rsid w:val="00ED690C"/>
    <w:rsid w:val="00ED694D"/>
    <w:rsid w:val="00EE0782"/>
    <w:rsid w:val="00EE104B"/>
    <w:rsid w:val="00EE3294"/>
    <w:rsid w:val="00EE3F64"/>
    <w:rsid w:val="00EE4C7B"/>
    <w:rsid w:val="00EE4D99"/>
    <w:rsid w:val="00EE7585"/>
    <w:rsid w:val="00EF0DB7"/>
    <w:rsid w:val="00EF1405"/>
    <w:rsid w:val="00EF1AAE"/>
    <w:rsid w:val="00EF28D3"/>
    <w:rsid w:val="00EF2C8D"/>
    <w:rsid w:val="00EF34BB"/>
    <w:rsid w:val="00EF34E2"/>
    <w:rsid w:val="00EF4A63"/>
    <w:rsid w:val="00EF653E"/>
    <w:rsid w:val="00EF6676"/>
    <w:rsid w:val="00F014A8"/>
    <w:rsid w:val="00F01CFD"/>
    <w:rsid w:val="00F04BC4"/>
    <w:rsid w:val="00F05A3B"/>
    <w:rsid w:val="00F05CF0"/>
    <w:rsid w:val="00F07706"/>
    <w:rsid w:val="00F077EF"/>
    <w:rsid w:val="00F101D8"/>
    <w:rsid w:val="00F10860"/>
    <w:rsid w:val="00F10C29"/>
    <w:rsid w:val="00F126E8"/>
    <w:rsid w:val="00F13239"/>
    <w:rsid w:val="00F13BC2"/>
    <w:rsid w:val="00F1493C"/>
    <w:rsid w:val="00F157BC"/>
    <w:rsid w:val="00F15E37"/>
    <w:rsid w:val="00F1683B"/>
    <w:rsid w:val="00F16B9C"/>
    <w:rsid w:val="00F1705B"/>
    <w:rsid w:val="00F17362"/>
    <w:rsid w:val="00F20339"/>
    <w:rsid w:val="00F21282"/>
    <w:rsid w:val="00F21919"/>
    <w:rsid w:val="00F2274D"/>
    <w:rsid w:val="00F230D3"/>
    <w:rsid w:val="00F24479"/>
    <w:rsid w:val="00F2558A"/>
    <w:rsid w:val="00F30589"/>
    <w:rsid w:val="00F3218A"/>
    <w:rsid w:val="00F3218C"/>
    <w:rsid w:val="00F32E55"/>
    <w:rsid w:val="00F334BB"/>
    <w:rsid w:val="00F3456C"/>
    <w:rsid w:val="00F35675"/>
    <w:rsid w:val="00F35EAF"/>
    <w:rsid w:val="00F36699"/>
    <w:rsid w:val="00F36D55"/>
    <w:rsid w:val="00F37ED1"/>
    <w:rsid w:val="00F41154"/>
    <w:rsid w:val="00F4131A"/>
    <w:rsid w:val="00F4272A"/>
    <w:rsid w:val="00F4372B"/>
    <w:rsid w:val="00F43F69"/>
    <w:rsid w:val="00F451CC"/>
    <w:rsid w:val="00F46CF0"/>
    <w:rsid w:val="00F475BF"/>
    <w:rsid w:val="00F47CA7"/>
    <w:rsid w:val="00F50849"/>
    <w:rsid w:val="00F50A33"/>
    <w:rsid w:val="00F51C0A"/>
    <w:rsid w:val="00F528F5"/>
    <w:rsid w:val="00F55716"/>
    <w:rsid w:val="00F568B0"/>
    <w:rsid w:val="00F56D32"/>
    <w:rsid w:val="00F607D4"/>
    <w:rsid w:val="00F61659"/>
    <w:rsid w:val="00F62268"/>
    <w:rsid w:val="00F62850"/>
    <w:rsid w:val="00F6670B"/>
    <w:rsid w:val="00F667E5"/>
    <w:rsid w:val="00F6682C"/>
    <w:rsid w:val="00F67054"/>
    <w:rsid w:val="00F67A48"/>
    <w:rsid w:val="00F724E2"/>
    <w:rsid w:val="00F72A24"/>
    <w:rsid w:val="00F739E1"/>
    <w:rsid w:val="00F74D79"/>
    <w:rsid w:val="00F75195"/>
    <w:rsid w:val="00F75800"/>
    <w:rsid w:val="00F75C05"/>
    <w:rsid w:val="00F762FF"/>
    <w:rsid w:val="00F76FEF"/>
    <w:rsid w:val="00F8048E"/>
    <w:rsid w:val="00F8120C"/>
    <w:rsid w:val="00F8198B"/>
    <w:rsid w:val="00F83F73"/>
    <w:rsid w:val="00F84A28"/>
    <w:rsid w:val="00F90001"/>
    <w:rsid w:val="00F904B9"/>
    <w:rsid w:val="00F90F27"/>
    <w:rsid w:val="00F91213"/>
    <w:rsid w:val="00F912C7"/>
    <w:rsid w:val="00F9254E"/>
    <w:rsid w:val="00F95363"/>
    <w:rsid w:val="00F95A21"/>
    <w:rsid w:val="00F95B3F"/>
    <w:rsid w:val="00F964B0"/>
    <w:rsid w:val="00F96CB2"/>
    <w:rsid w:val="00FA0EDB"/>
    <w:rsid w:val="00FA0F3F"/>
    <w:rsid w:val="00FA2A5F"/>
    <w:rsid w:val="00FA45FB"/>
    <w:rsid w:val="00FA62A2"/>
    <w:rsid w:val="00FB30F7"/>
    <w:rsid w:val="00FB3ADA"/>
    <w:rsid w:val="00FB41D4"/>
    <w:rsid w:val="00FB4F6D"/>
    <w:rsid w:val="00FB5ED3"/>
    <w:rsid w:val="00FB6FFC"/>
    <w:rsid w:val="00FB74FA"/>
    <w:rsid w:val="00FB76BC"/>
    <w:rsid w:val="00FC2CA6"/>
    <w:rsid w:val="00FC3CF7"/>
    <w:rsid w:val="00FC63CC"/>
    <w:rsid w:val="00FC761D"/>
    <w:rsid w:val="00FD151E"/>
    <w:rsid w:val="00FD1CCC"/>
    <w:rsid w:val="00FD3D89"/>
    <w:rsid w:val="00FD448F"/>
    <w:rsid w:val="00FD5403"/>
    <w:rsid w:val="00FD5E06"/>
    <w:rsid w:val="00FD5E7B"/>
    <w:rsid w:val="00FD7D9A"/>
    <w:rsid w:val="00FE0321"/>
    <w:rsid w:val="00FE0E2F"/>
    <w:rsid w:val="00FE6249"/>
    <w:rsid w:val="00FF13A8"/>
    <w:rsid w:val="00FF1661"/>
    <w:rsid w:val="00FF27DA"/>
    <w:rsid w:val="00FF3962"/>
    <w:rsid w:val="00FF4B80"/>
    <w:rsid w:val="00FF53EE"/>
    <w:rsid w:val="00FF6BF3"/>
    <w:rsid w:val="00FF714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92A5C"/>
  <w15:docId w15:val="{705EF854-061C-4274-91FD-FCD0057B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4">
    <w:name w:val="Balloon Text"/>
    <w:basedOn w:val="a0"/>
    <w:link w:val="a5"/>
    <w:uiPriority w:val="99"/>
    <w:semiHidden/>
    <w:unhideWhenUsed/>
    <w:rsid w:val="000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6F02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1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AC5CAF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AC5CAF"/>
    <w:rPr>
      <w:color w:val="800080" w:themeColor="followedHyperlink"/>
      <w:u w:val="single"/>
    </w:rPr>
  </w:style>
  <w:style w:type="paragraph" w:styleId="a9">
    <w:name w:val="List Paragraph"/>
    <w:basedOn w:val="a0"/>
    <w:link w:val="aa"/>
    <w:uiPriority w:val="34"/>
    <w:qFormat/>
    <w:rsid w:val="00765E2C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6210C8"/>
    <w:rPr>
      <w:rFonts w:ascii="Calibri" w:hAnsi="Calibri" w:cs="Times New Roman"/>
    </w:rPr>
  </w:style>
  <w:style w:type="paragraph" w:customStyle="1" w:styleId="a">
    <w:name w:val="ГПО"/>
    <w:basedOn w:val="1"/>
    <w:rsid w:val="00E53397"/>
    <w:pPr>
      <w:keepLines w:val="0"/>
      <w:numPr>
        <w:numId w:val="12"/>
      </w:numPr>
      <w:tabs>
        <w:tab w:val="num" w:pos="360"/>
      </w:tabs>
      <w:spacing w:before="0" w:after="480" w:line="240" w:lineRule="auto"/>
      <w:ind w:left="0" w:firstLine="709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5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8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Хакасэнерго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Николаевна</dc:creator>
  <cp:lastModifiedBy>Пользователь</cp:lastModifiedBy>
  <cp:revision>71</cp:revision>
  <cp:lastPrinted>2019-03-21T04:04:00Z</cp:lastPrinted>
  <dcterms:created xsi:type="dcterms:W3CDTF">2017-03-15T05:31:00Z</dcterms:created>
  <dcterms:modified xsi:type="dcterms:W3CDTF">2022-03-30T07:05:00Z</dcterms:modified>
</cp:coreProperties>
</file>