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E8" w:rsidRDefault="00163AE8" w:rsidP="00163A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выполнения мероприятий, связанных с присоединением к сетям</w:t>
      </w:r>
    </w:p>
    <w:p w:rsidR="00163AE8" w:rsidRDefault="00163AE8" w:rsidP="00163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3AE8" w:rsidRDefault="00163AE8" w:rsidP="00163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технологического присоединения регламентируется Правилами технологического присоединения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РФ от 27 декабря 2004 г. №861.</w:t>
      </w:r>
    </w:p>
    <w:p w:rsidR="00163AE8" w:rsidRDefault="00163AE8" w:rsidP="00163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3AE8" w:rsidRDefault="00163AE8" w:rsidP="00163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технологическому присоединению выполняются в следующем порядке:</w:t>
      </w:r>
    </w:p>
    <w:p w:rsidR="00163AE8" w:rsidRDefault="00163AE8" w:rsidP="00163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3AE8" w:rsidRDefault="00163AE8" w:rsidP="00163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Подготовка, выдача сетевой организацией технических условий и их согласование с системным оператором (субъектом оперативно-диспетчерского управления в технологически изолированных территориальных электроэнергетических системах), а в случае выдачи технических условий электростанцией - согласование их с системным оператором (субъектом оперативно-диспетчерского управления в технологически изолированных территориальных электроэнергетических системах) и со смежными сетевыми организациями.</w:t>
      </w:r>
    </w:p>
    <w:p w:rsidR="00163AE8" w:rsidRDefault="00163AE8" w:rsidP="00163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3AE8" w:rsidRDefault="00163AE8" w:rsidP="00163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Системный оператор согласовывает технические условия на технологическое присоединение в отношении генераторов, установленная мощность которых превышает 5 МВт или увеличивается на 5 МВт и выше, а так же присоединяемых объектов электросетевого хозяйства, максимальная мощность которых превышает 5 МВт или увеличивается на 5 МВт и выше,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устройств, максимальная мощность которых превышает 5 МВт или увеличивается на 5 МВт и выше</w:t>
      </w:r>
      <w:proofErr w:type="gramEnd"/>
      <w:r>
        <w:rPr>
          <w:rFonts w:ascii="Times New Roman" w:hAnsi="Times New Roman" w:cs="Times New Roman"/>
          <w:sz w:val="28"/>
          <w:szCs w:val="28"/>
        </w:rPr>
        <w:t>. Срок действия технических условий не может быть менее 2 лет и более 5 лет.</w:t>
      </w:r>
    </w:p>
    <w:p w:rsidR="00163AE8" w:rsidRDefault="00163AE8" w:rsidP="00163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3AE8" w:rsidRDefault="00163AE8" w:rsidP="00163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Разработка сетевой организацией проектной документации согласно обязательствам, предусмотренным техническими условиями.</w:t>
      </w:r>
    </w:p>
    <w:p w:rsidR="00163AE8" w:rsidRDefault="00163AE8" w:rsidP="00163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3AE8" w:rsidRDefault="00163AE8" w:rsidP="00163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Разработка заявителем проектной документации в границах его земельного участка согласно обязательствам, предусмотренным техническими условиями, за исключением случаев, когда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о градостроительной деятельности разработка проектной документации не является обязательной.</w:t>
      </w:r>
    </w:p>
    <w:p w:rsidR="00163AE8" w:rsidRDefault="00163AE8" w:rsidP="00163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3AE8" w:rsidRDefault="00163AE8" w:rsidP="00163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Выполнение технических условий заявителем и сетевой организацией, включая осуществление сетевой организацией мероприятий по подключению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 под действие аппаратуры противоаварийной и режимной автоматики в соответствии с техническими условиями.</w:t>
      </w:r>
    </w:p>
    <w:p w:rsidR="00163AE8" w:rsidRDefault="00163AE8" w:rsidP="00163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3AE8" w:rsidRDefault="00163AE8" w:rsidP="00163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Проверка сетевой организацией выполнения заявителем технических условий.</w:t>
      </w:r>
    </w:p>
    <w:p w:rsidR="00163AE8" w:rsidRDefault="00163AE8" w:rsidP="00163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A9E" w:rsidRDefault="00163AE8" w:rsidP="00D1008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По окончанию осуществления мероприятий по технологическому присоединению стороны составляют акт о технологическом присоединении и акт согласования технологической и (или) аварийной брони (для заявителей, указанных в пункте 14(2) Правил технологического присоединения).</w:t>
      </w:r>
      <w:bookmarkStart w:id="0" w:name="_GoBack"/>
      <w:bookmarkEnd w:id="0"/>
    </w:p>
    <w:sectPr w:rsidR="002C7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98"/>
    <w:rsid w:val="00163AE8"/>
    <w:rsid w:val="002C7A9E"/>
    <w:rsid w:val="00AE2C98"/>
    <w:rsid w:val="00D1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D5475-51E9-4144-A91D-C3B91A10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2018-02-27T15:19:00Z</dcterms:created>
  <dcterms:modified xsi:type="dcterms:W3CDTF">2018-02-27T15:51:00Z</dcterms:modified>
</cp:coreProperties>
</file>